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4ACCC">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ascii="Times New Roman" w:hAnsi="Times New Roman" w:eastAsia="仿宋_GB2312"/>
          <w:sz w:val="32"/>
          <w:szCs w:val="32"/>
        </w:rPr>
      </w:pPr>
      <w:bookmarkStart w:id="0" w:name="_GoBack"/>
      <w:bookmarkEnd w:id="0"/>
    </w:p>
    <w:p w14:paraId="074FAAB1">
      <w:pPr>
        <w:rPr>
          <w:rFonts w:ascii="黑体" w:hAnsi="黑体" w:eastAsia="黑体"/>
          <w:sz w:val="32"/>
          <w:szCs w:val="32"/>
        </w:rPr>
      </w:pPr>
      <w:r>
        <w:rPr>
          <w:rFonts w:hint="eastAsia" w:ascii="黑体" w:hAnsi="黑体" w:eastAsia="黑体"/>
          <w:sz w:val="32"/>
          <w:szCs w:val="32"/>
        </w:rPr>
        <w:t>附件1</w:t>
      </w:r>
    </w:p>
    <w:p w14:paraId="7715ACC1">
      <w:pPr>
        <w:spacing w:line="560" w:lineRule="exact"/>
        <w:jc w:val="center"/>
        <w:rPr>
          <w:rFonts w:ascii="方正小标宋简体" w:hAnsi="黑体" w:eastAsia="方正小标宋简体" w:cs="黑体"/>
          <w:kern w:val="0"/>
          <w:sz w:val="36"/>
          <w:szCs w:val="36"/>
          <w:shd w:val="clear" w:color="auto" w:fill="FFFFFF"/>
        </w:rPr>
      </w:pPr>
      <w:r>
        <w:rPr>
          <w:rFonts w:hint="eastAsia" w:ascii="方正小标宋简体" w:hAnsi="黑体" w:eastAsia="方正小标宋简体" w:cs="黑体"/>
          <w:kern w:val="0"/>
          <w:sz w:val="36"/>
          <w:szCs w:val="36"/>
          <w:shd w:val="clear" w:color="auto" w:fill="FFFFFF"/>
        </w:rPr>
        <w:t>企业技术改造与创新专题研修班培训日程安排</w:t>
      </w:r>
    </w:p>
    <w:tbl>
      <w:tblPr>
        <w:tblStyle w:val="9"/>
        <w:tblW w:w="94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24"/>
        <w:gridCol w:w="1360"/>
        <w:gridCol w:w="3034"/>
        <w:gridCol w:w="3869"/>
      </w:tblGrid>
      <w:tr w14:paraId="1F1F14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2584" w:type="dxa"/>
            <w:gridSpan w:val="2"/>
            <w:tcBorders>
              <w:top w:val="single" w:color="auto" w:sz="12" w:space="0"/>
              <w:bottom w:val="single" w:color="auto" w:sz="6" w:space="0"/>
            </w:tcBorders>
            <w:shd w:val="clear" w:color="auto" w:fill="auto"/>
            <w:vAlign w:val="center"/>
          </w:tcPr>
          <w:p w14:paraId="40042FAA">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时间</w:t>
            </w:r>
          </w:p>
        </w:tc>
        <w:tc>
          <w:tcPr>
            <w:tcW w:w="3034" w:type="dxa"/>
            <w:tcBorders>
              <w:top w:val="single" w:color="auto" w:sz="12" w:space="0"/>
              <w:bottom w:val="single" w:color="auto" w:sz="6" w:space="0"/>
            </w:tcBorders>
            <w:shd w:val="clear" w:color="auto" w:fill="auto"/>
            <w:vAlign w:val="center"/>
          </w:tcPr>
          <w:p w14:paraId="2390145E">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授课安排</w:t>
            </w:r>
          </w:p>
        </w:tc>
        <w:tc>
          <w:tcPr>
            <w:tcW w:w="3869" w:type="dxa"/>
            <w:tcBorders>
              <w:top w:val="single" w:color="auto" w:sz="12" w:space="0"/>
              <w:bottom w:val="single" w:color="auto" w:sz="6" w:space="0"/>
            </w:tcBorders>
            <w:shd w:val="clear" w:color="auto" w:fill="auto"/>
            <w:vAlign w:val="center"/>
          </w:tcPr>
          <w:p w14:paraId="78DE9A3F">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授课师资</w:t>
            </w:r>
          </w:p>
        </w:tc>
      </w:tr>
      <w:tr w14:paraId="4570DB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8" w:hRule="atLeast"/>
          <w:jc w:val="center"/>
        </w:trPr>
        <w:tc>
          <w:tcPr>
            <w:tcW w:w="1224" w:type="dxa"/>
            <w:tcBorders>
              <w:top w:val="single" w:color="auto" w:sz="6" w:space="0"/>
            </w:tcBorders>
            <w:vAlign w:val="center"/>
          </w:tcPr>
          <w:p w14:paraId="45BFD114">
            <w:pPr>
              <w:keepNext w:val="0"/>
              <w:keepLines w:val="0"/>
              <w:pageBreakBefore w:val="0"/>
              <w:kinsoku/>
              <w:wordWrap/>
              <w:overflowPunct/>
              <w:topLinePunct w:val="0"/>
              <w:autoSpaceDE/>
              <w:autoSpaceDN/>
              <w:bidi w:val="0"/>
              <w:adjustRightInd/>
              <w:snapToGrid w:val="0"/>
              <w:spacing w:line="360" w:lineRule="exact"/>
              <w:jc w:val="center"/>
              <w:textAlignment w:val="auto"/>
              <w:rPr>
                <w:rFonts w:hint="default"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w:t>
            </w: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18</w:t>
            </w:r>
          </w:p>
          <w:p w14:paraId="1C786EE5">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（周</w:t>
            </w:r>
            <w:r>
              <w:rPr>
                <w:rFonts w:hint="eastAsia" w:ascii="仿宋_GB2312" w:hAnsi="仿宋_GB2312" w:eastAsia="仿宋_GB2312" w:cs="仿宋_GB2312"/>
                <w:color w:val="000000"/>
                <w:kern w:val="0"/>
                <w:sz w:val="24"/>
                <w:szCs w:val="24"/>
                <w:lang w:eastAsia="zh-CN"/>
              </w:rPr>
              <w:t>日</w:t>
            </w:r>
            <w:r>
              <w:rPr>
                <w:rFonts w:hint="eastAsia" w:ascii="仿宋_GB2312" w:hAnsi="仿宋_GB2312" w:eastAsia="仿宋_GB2312" w:cs="仿宋_GB2312"/>
                <w:color w:val="000000"/>
                <w:kern w:val="0"/>
                <w:sz w:val="24"/>
                <w:szCs w:val="24"/>
              </w:rPr>
              <w:t>）</w:t>
            </w:r>
          </w:p>
        </w:tc>
        <w:tc>
          <w:tcPr>
            <w:tcW w:w="1360" w:type="dxa"/>
            <w:tcBorders>
              <w:top w:val="single" w:color="auto" w:sz="6" w:space="0"/>
            </w:tcBorders>
            <w:vAlign w:val="center"/>
          </w:tcPr>
          <w:p w14:paraId="046C599E">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下午</w:t>
            </w:r>
          </w:p>
        </w:tc>
        <w:tc>
          <w:tcPr>
            <w:tcW w:w="3034" w:type="dxa"/>
            <w:tcBorders>
              <w:top w:val="single" w:color="auto" w:sz="6" w:space="0"/>
              <w:bottom w:val="single" w:color="auto" w:sz="4" w:space="0"/>
            </w:tcBorders>
            <w:vAlign w:val="center"/>
          </w:tcPr>
          <w:p w14:paraId="76092A2D">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学员报到</w:t>
            </w:r>
          </w:p>
        </w:tc>
        <w:tc>
          <w:tcPr>
            <w:tcW w:w="3869" w:type="dxa"/>
            <w:tcBorders>
              <w:top w:val="single" w:color="auto" w:sz="6" w:space="0"/>
            </w:tcBorders>
            <w:vAlign w:val="center"/>
          </w:tcPr>
          <w:p w14:paraId="41AFCBF9">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p>
        </w:tc>
      </w:tr>
      <w:tr w14:paraId="1D02B5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8" w:hRule="atLeast"/>
          <w:jc w:val="center"/>
        </w:trPr>
        <w:tc>
          <w:tcPr>
            <w:tcW w:w="1224" w:type="dxa"/>
            <w:vMerge w:val="restart"/>
            <w:vAlign w:val="center"/>
          </w:tcPr>
          <w:p w14:paraId="71C27859">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10</w:t>
            </w:r>
            <w:r>
              <w:rPr>
                <w:rFonts w:hint="eastAsia" w:ascii="仿宋_GB2312" w:hAnsi="仿宋_GB2312" w:eastAsia="仿宋_GB2312" w:cs="仿宋_GB2312"/>
                <w:color w:val="000000"/>
                <w:kern w:val="0"/>
                <w:sz w:val="24"/>
                <w:szCs w:val="24"/>
              </w:rPr>
              <w:t>.1</w:t>
            </w:r>
            <w:r>
              <w:rPr>
                <w:rFonts w:hint="eastAsia" w:ascii="仿宋_GB2312" w:hAnsi="仿宋_GB2312" w:eastAsia="仿宋_GB2312" w:cs="仿宋_GB2312"/>
                <w:color w:val="000000"/>
                <w:kern w:val="0"/>
                <w:sz w:val="24"/>
                <w:szCs w:val="24"/>
                <w:lang w:val="en-US" w:eastAsia="zh-CN"/>
              </w:rPr>
              <w:t>9</w:t>
            </w:r>
          </w:p>
          <w:p w14:paraId="07D67974">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（周</w:t>
            </w:r>
            <w:r>
              <w:rPr>
                <w:rFonts w:hint="eastAsia" w:ascii="仿宋_GB2312" w:hAnsi="仿宋_GB2312" w:eastAsia="仿宋_GB2312" w:cs="仿宋_GB2312"/>
                <w:color w:val="000000"/>
                <w:kern w:val="0"/>
                <w:sz w:val="24"/>
                <w:szCs w:val="24"/>
                <w:lang w:eastAsia="zh-CN"/>
              </w:rPr>
              <w:t>一</w:t>
            </w:r>
            <w:r>
              <w:rPr>
                <w:rFonts w:hint="eastAsia" w:ascii="仿宋_GB2312" w:hAnsi="仿宋_GB2312" w:eastAsia="仿宋_GB2312" w:cs="仿宋_GB2312"/>
                <w:color w:val="000000"/>
                <w:kern w:val="0"/>
                <w:sz w:val="24"/>
                <w:szCs w:val="24"/>
              </w:rPr>
              <w:t>）</w:t>
            </w:r>
          </w:p>
        </w:tc>
        <w:tc>
          <w:tcPr>
            <w:tcW w:w="1360" w:type="dxa"/>
            <w:vAlign w:val="center"/>
          </w:tcPr>
          <w:p w14:paraId="548BAA6C">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w:t>
            </w: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0</w:t>
            </w:r>
            <w:r>
              <w:rPr>
                <w:rFonts w:hint="eastAsia" w:ascii="仿宋_GB2312" w:hAnsi="仿宋_GB2312" w:eastAsia="仿宋_GB2312" w:cs="仿宋_GB2312"/>
                <w:color w:val="000000"/>
                <w:kern w:val="0"/>
                <w:sz w:val="24"/>
                <w:szCs w:val="24"/>
              </w:rPr>
              <w:t>0-</w:t>
            </w:r>
          </w:p>
          <w:p w14:paraId="4E914DC2">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9:</w:t>
            </w:r>
            <w:r>
              <w:rPr>
                <w:rFonts w:hint="eastAsia" w:ascii="仿宋_GB2312" w:hAnsi="仿宋_GB2312" w:eastAsia="仿宋_GB2312" w:cs="仿宋_GB2312"/>
                <w:color w:val="000000"/>
                <w:kern w:val="0"/>
                <w:sz w:val="24"/>
                <w:szCs w:val="24"/>
                <w:lang w:val="en-US" w:eastAsia="zh-CN"/>
              </w:rPr>
              <w:t>3</w:t>
            </w:r>
            <w:r>
              <w:rPr>
                <w:rFonts w:hint="eastAsia" w:ascii="仿宋_GB2312" w:hAnsi="仿宋_GB2312" w:eastAsia="仿宋_GB2312" w:cs="仿宋_GB2312"/>
                <w:color w:val="000000"/>
                <w:kern w:val="0"/>
                <w:sz w:val="24"/>
                <w:szCs w:val="24"/>
              </w:rPr>
              <w:t>0</w:t>
            </w:r>
          </w:p>
        </w:tc>
        <w:tc>
          <w:tcPr>
            <w:tcW w:w="3034" w:type="dxa"/>
            <w:tcBorders>
              <w:bottom w:val="single" w:color="auto" w:sz="4" w:space="0"/>
            </w:tcBorders>
            <w:vAlign w:val="center"/>
          </w:tcPr>
          <w:p w14:paraId="0285BF7D">
            <w:pPr>
              <w:keepNext w:val="0"/>
              <w:keepLines w:val="0"/>
              <w:pageBreakBefore w:val="0"/>
              <w:kinsoku/>
              <w:wordWrap/>
              <w:overflowPunct/>
              <w:topLinePunct w:val="0"/>
              <w:autoSpaceDE/>
              <w:autoSpaceDN/>
              <w:bidi w:val="0"/>
              <w:adjustRightInd/>
              <w:snapToGrid w:val="0"/>
              <w:spacing w:line="360" w:lineRule="exact"/>
              <w:jc w:val="center"/>
              <w:textAlignment w:val="auto"/>
              <w:rPr>
                <w:rStyle w:val="12"/>
                <w:rFonts w:hint="eastAsia" w:ascii="仿宋_GB2312" w:hAnsi="仿宋_GB2312" w:eastAsia="仿宋_GB2312" w:cs="仿宋_GB2312"/>
                <w:b w:val="0"/>
                <w:bCs w:val="0"/>
                <w:i w:val="0"/>
                <w:iCs w:val="0"/>
                <w:caps w:val="0"/>
                <w:color w:val="auto"/>
                <w:spacing w:val="0"/>
                <w:kern w:val="0"/>
                <w:sz w:val="21"/>
                <w:szCs w:val="21"/>
                <w:lang w:val="en-US" w:eastAsia="zh-CN" w:bidi="ar"/>
              </w:rPr>
            </w:pPr>
            <w:r>
              <w:rPr>
                <w:rFonts w:hint="eastAsia" w:ascii="仿宋_GB2312" w:hAnsi="仿宋_GB2312" w:eastAsia="仿宋_GB2312" w:cs="仿宋_GB2312"/>
                <w:color w:val="000000"/>
                <w:kern w:val="0"/>
                <w:sz w:val="24"/>
                <w:szCs w:val="24"/>
                <w:lang w:val="en-US" w:eastAsia="zh-CN"/>
              </w:rPr>
              <w:t>开班仪式，领导致辞</w:t>
            </w:r>
            <w:r>
              <w:rPr>
                <w:rStyle w:val="12"/>
                <w:rFonts w:hint="eastAsia" w:ascii="仿宋_GB2312" w:hAnsi="仿宋_GB2312" w:eastAsia="仿宋_GB2312" w:cs="仿宋_GB2312"/>
                <w:b w:val="0"/>
                <w:bCs w:val="0"/>
                <w:i w:val="0"/>
                <w:iCs w:val="0"/>
                <w:caps w:val="0"/>
                <w:color w:val="auto"/>
                <w:spacing w:val="0"/>
                <w:kern w:val="0"/>
                <w:sz w:val="21"/>
                <w:szCs w:val="21"/>
                <w:lang w:val="en-US" w:eastAsia="zh-CN" w:bidi="ar"/>
              </w:rPr>
              <w:t>、</w:t>
            </w:r>
          </w:p>
          <w:p w14:paraId="6C486522">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Style w:val="12"/>
                <w:rFonts w:hint="eastAsia" w:ascii="仿宋_GB2312" w:hAnsi="仿宋_GB2312" w:eastAsia="仿宋_GB2312" w:cs="仿宋_GB2312"/>
                <w:b w:val="0"/>
                <w:bCs w:val="0"/>
                <w:i w:val="0"/>
                <w:iCs w:val="0"/>
                <w:caps w:val="0"/>
                <w:color w:val="auto"/>
                <w:spacing w:val="0"/>
                <w:kern w:val="0"/>
                <w:sz w:val="21"/>
                <w:szCs w:val="21"/>
                <w:lang w:val="en-US" w:eastAsia="zh-CN" w:bidi="ar"/>
              </w:rPr>
              <w:t>选班委、合影</w:t>
            </w:r>
          </w:p>
        </w:tc>
        <w:tc>
          <w:tcPr>
            <w:tcW w:w="3869" w:type="dxa"/>
            <w:vAlign w:val="center"/>
          </w:tcPr>
          <w:p w14:paraId="7024F4B5">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四川大学科技园</w:t>
            </w:r>
          </w:p>
        </w:tc>
      </w:tr>
      <w:tr w14:paraId="175145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24" w:type="dxa"/>
            <w:vMerge w:val="continue"/>
            <w:vAlign w:val="center"/>
          </w:tcPr>
          <w:p w14:paraId="0870CF22">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p>
        </w:tc>
        <w:tc>
          <w:tcPr>
            <w:tcW w:w="1360" w:type="dxa"/>
            <w:vAlign w:val="center"/>
          </w:tcPr>
          <w:p w14:paraId="60657FA7">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9:</w:t>
            </w:r>
            <w:r>
              <w:rPr>
                <w:rFonts w:hint="eastAsia" w:ascii="仿宋_GB2312" w:hAnsi="仿宋_GB2312" w:eastAsia="仿宋_GB2312" w:cs="仿宋_GB2312"/>
                <w:color w:val="000000"/>
                <w:kern w:val="0"/>
                <w:sz w:val="24"/>
                <w:szCs w:val="24"/>
                <w:lang w:val="en-US" w:eastAsia="zh-CN"/>
              </w:rPr>
              <w:t>3</w:t>
            </w:r>
            <w:r>
              <w:rPr>
                <w:rFonts w:hint="eastAsia" w:ascii="仿宋_GB2312" w:hAnsi="仿宋_GB2312" w:eastAsia="仿宋_GB2312" w:cs="仿宋_GB2312"/>
                <w:color w:val="000000"/>
                <w:kern w:val="0"/>
                <w:sz w:val="24"/>
                <w:szCs w:val="24"/>
              </w:rPr>
              <w:t>0-</w:t>
            </w:r>
          </w:p>
          <w:p w14:paraId="1B8ACB08">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12:00</w:t>
            </w:r>
          </w:p>
        </w:tc>
        <w:tc>
          <w:tcPr>
            <w:tcW w:w="3034" w:type="dxa"/>
            <w:tcBorders>
              <w:bottom w:val="single" w:color="auto" w:sz="4" w:space="0"/>
            </w:tcBorders>
            <w:vAlign w:val="center"/>
          </w:tcPr>
          <w:p w14:paraId="02809511">
            <w:pPr>
              <w:keepNext w:val="0"/>
              <w:keepLines w:val="0"/>
              <w:pageBreakBefore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专题教学：</w:t>
            </w:r>
          </w:p>
          <w:p w14:paraId="36D88C1E">
            <w:pPr>
              <w:keepNext w:val="0"/>
              <w:keepLines w:val="0"/>
              <w:pageBreakBefore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新型技术改造赋能新型工业化进程</w:t>
            </w:r>
          </w:p>
        </w:tc>
        <w:tc>
          <w:tcPr>
            <w:tcW w:w="3869" w:type="dxa"/>
            <w:vAlign w:val="center"/>
          </w:tcPr>
          <w:p w14:paraId="5CB89E7E">
            <w:pPr>
              <w:keepNext w:val="0"/>
              <w:keepLines w:val="0"/>
              <w:pageBreakBefore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bCs/>
                <w:color w:val="000000"/>
                <w:kern w:val="0"/>
                <w:sz w:val="24"/>
                <w:szCs w:val="24"/>
              </w:rPr>
              <w:t>李立委</w:t>
            </w:r>
            <w:r>
              <w:rPr>
                <w:rFonts w:hint="eastAsia" w:ascii="仿宋_GB2312" w:hAnsi="仿宋_GB2312" w:eastAsia="仿宋_GB2312" w:cs="仿宋_GB2312"/>
                <w:b/>
                <w:bCs/>
                <w:color w:val="000000"/>
                <w:kern w:val="0"/>
                <w:sz w:val="24"/>
                <w:szCs w:val="24"/>
                <w:lang w:eastAsia="zh-CN"/>
              </w:rPr>
              <w:t>：</w:t>
            </w:r>
            <w:r>
              <w:rPr>
                <w:rFonts w:hint="eastAsia" w:ascii="仿宋_GB2312" w:hAnsi="仿宋_GB2312" w:eastAsia="仿宋_GB2312" w:cs="仿宋_GB2312"/>
                <w:color w:val="000000"/>
                <w:kern w:val="0"/>
                <w:sz w:val="24"/>
                <w:szCs w:val="24"/>
              </w:rPr>
              <w:t>中国信通院数智化研究部主任，高级工程师，数字中国“十五五”规划专家委员</w:t>
            </w:r>
          </w:p>
        </w:tc>
      </w:tr>
      <w:tr w14:paraId="7FD98B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54" w:hRule="atLeast"/>
          <w:jc w:val="center"/>
        </w:trPr>
        <w:tc>
          <w:tcPr>
            <w:tcW w:w="1224" w:type="dxa"/>
            <w:vMerge w:val="continue"/>
            <w:vAlign w:val="center"/>
          </w:tcPr>
          <w:p w14:paraId="026A96EC">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sz w:val="24"/>
                <w:szCs w:val="24"/>
              </w:rPr>
            </w:pPr>
          </w:p>
        </w:tc>
        <w:tc>
          <w:tcPr>
            <w:tcW w:w="1360" w:type="dxa"/>
            <w:vAlign w:val="center"/>
          </w:tcPr>
          <w:p w14:paraId="71ADEC39">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14:30-</w:t>
            </w:r>
          </w:p>
          <w:p w14:paraId="5825FB12">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17:30</w:t>
            </w:r>
          </w:p>
        </w:tc>
        <w:tc>
          <w:tcPr>
            <w:tcW w:w="3034" w:type="dxa"/>
            <w:vAlign w:val="center"/>
          </w:tcPr>
          <w:p w14:paraId="5009D517">
            <w:pPr>
              <w:keepNext w:val="0"/>
              <w:keepLines w:val="0"/>
              <w:pageBreakBefore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现场教学：</w:t>
            </w:r>
          </w:p>
          <w:p w14:paraId="1CB77031">
            <w:pPr>
              <w:keepNext w:val="0"/>
              <w:keepLines w:val="0"/>
              <w:pageBreakBefore w:val="0"/>
              <w:numPr>
                <w:ilvl w:val="0"/>
                <w:numId w:val="0"/>
              </w:numPr>
              <w:kinsoku/>
              <w:wordWrap/>
              <w:overflowPunct/>
              <w:topLinePunct w:val="0"/>
              <w:autoSpaceDE/>
              <w:autoSpaceDN/>
              <w:bidi w:val="0"/>
              <w:adjustRightInd/>
              <w:snapToGrid w:val="0"/>
              <w:spacing w:line="360" w:lineRule="exact"/>
              <w:textAlignment w:val="auto"/>
              <w:rPr>
                <w:rFonts w:hint="eastAsia" w:ascii="仿宋_GB2312" w:hAnsi="仿宋_GB2312" w:eastAsia="仿宋_GB2312" w:cs="仿宋_GB2312"/>
                <w:kern w:val="0"/>
                <w:sz w:val="24"/>
                <w:szCs w:val="24"/>
              </w:rPr>
            </w:pP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中国移动成都研究院</w:t>
            </w:r>
          </w:p>
        </w:tc>
        <w:tc>
          <w:tcPr>
            <w:tcW w:w="3869" w:type="dxa"/>
            <w:vAlign w:val="center"/>
          </w:tcPr>
          <w:p w14:paraId="27AC2DA1">
            <w:pPr>
              <w:keepNext w:val="0"/>
              <w:keepLines w:val="0"/>
              <w:pageBreakBefore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b/>
                <w:bCs/>
                <w:kern w:val="0"/>
                <w:sz w:val="24"/>
                <w:szCs w:val="24"/>
              </w:rPr>
            </w:pP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业务方向涉及</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begin"/>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instrText xml:space="preserve"> HYPERLINK "https://baike.baidu.com/item/5G/29780?fromModule=lemma_inlink" \t "https://baike.baidu.com/item/%E4%B8%AD%E7%A7%BB%EF%BC%88%E6%88%90%E9%83%BD%EF%BC%89%E4%BF%A1%E6%81%AF%E9%80%9A%E4%BF%A1%E7%A7%91%E6%8A%80%E6%9C%89%E9%99%90%E5%85%AC%E5%8F%B8/_blank" </w:instrTex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separate"/>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5G</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end"/>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begin"/>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instrText xml:space="preserve"> HYPERLINK "https://baike.baidu.com/item/%E4%BA%BA%E5%B7%A5%E6%99%BA%E8%83%BD/9180?fromModule=lemma_inlink" \t "https://baike.baidu.com/item/%E4%B8%AD%E7%A7%BB%EF%BC%88%E6%88%90%E9%83%BD%EF%BC%89%E4%BF%A1%E6%81%AF%E9%80%9A%E4%BF%A1%E7%A7%91%E6%8A%80%E6%9C%89%E9%99%90%E5%85%AC%E5%8F%B8/_blank" </w:instrTex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separate"/>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人工智能</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end"/>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与</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begin"/>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instrText xml:space="preserve"> HYPERLINK "https://baike.baidu.com/item/%E5%AE%9E%E4%BD%93%E7%BB%8F%E6%B5%8E/8249304?fromModule=lemma_inlink" \t "https://baike.baidu.com/item/%E4%B8%AD%E7%A7%BB%EF%BC%88%E6%88%90%E9%83%BD%EF%BC%89%E4%BF%A1%E6%81%AF%E9%80%9A%E4%BF%A1%E7%A7%91%E6%8A%80%E6%9C%89%E9%99%90%E5%85%AC%E5%8F%B8/_blank" </w:instrTex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separate"/>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实体经济</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end"/>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的结合。作为中国移动在教育、医疗、农业等领域的专业研发机构，公司主要开展</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begin"/>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instrText xml:space="preserve"> HYPERLINK "https://baike.baidu.com/item/%E6%99%BA%E6%85%A7%E6%95%99%E8%82%B2/17858827?fromModule=lemma_inlink" \t "https://baike.baidu.com/item/%E4%B8%AD%E7%A7%BB%EF%BC%88%E6%88%90%E9%83%BD%EF%BC%89%E4%BF%A1%E6%81%AF%E9%80%9A%E4%BF%A1%E7%A7%91%E6%8A%80%E6%9C%89%E9%99%90%E5%85%AC%E5%8F%B8/_blank" </w:instrTex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separate"/>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智慧教育</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end"/>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begin"/>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instrText xml:space="preserve"> HYPERLINK "https://baike.baidu.com/item/%E7%A7%BB%E5%8A%A8%E5%8C%BB%E7%96%97/8327745?fromModule=lemma_inlink" \t "https://baike.baidu.com/item/%E4%B8%AD%E7%A7%BB%EF%BC%88%E6%88%90%E9%83%BD%EF%BC%89%E4%BF%A1%E6%81%AF%E9%80%9A%E4%BF%A1%E7%A7%91%E6%8A%80%E6%9C%89%E9%99%90%E5%85%AC%E5%8F%B8/_blank" </w:instrTex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separate"/>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移动医疗</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fldChar w:fldCharType="end"/>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、智慧农商文旅及5G无人机等垂直领域的相关工作。其无线数据机房智能化能耗管理系统被列入工信领域节能技术装备推荐目录。</w:t>
            </w:r>
          </w:p>
        </w:tc>
      </w:tr>
      <w:tr w14:paraId="26123D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3" w:hRule="atLeast"/>
          <w:jc w:val="center"/>
        </w:trPr>
        <w:tc>
          <w:tcPr>
            <w:tcW w:w="1224" w:type="dxa"/>
            <w:vMerge w:val="continue"/>
            <w:tcBorders>
              <w:bottom w:val="single" w:color="auto" w:sz="4" w:space="0"/>
            </w:tcBorders>
            <w:vAlign w:val="center"/>
          </w:tcPr>
          <w:p w14:paraId="4FF951A8">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sz w:val="24"/>
                <w:szCs w:val="24"/>
              </w:rPr>
            </w:pPr>
          </w:p>
        </w:tc>
        <w:tc>
          <w:tcPr>
            <w:tcW w:w="1360" w:type="dxa"/>
            <w:vAlign w:val="center"/>
          </w:tcPr>
          <w:p w14:paraId="2C1DD921">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19:00-</w:t>
            </w:r>
          </w:p>
          <w:p w14:paraId="6DEF6519">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20:30</w:t>
            </w:r>
          </w:p>
        </w:tc>
        <w:tc>
          <w:tcPr>
            <w:tcW w:w="6903" w:type="dxa"/>
            <w:gridSpan w:val="2"/>
            <w:vAlign w:val="center"/>
          </w:tcPr>
          <w:p w14:paraId="14063E16">
            <w:pPr>
              <w:keepNext w:val="0"/>
              <w:keepLines w:val="0"/>
              <w:pageBreakBefore w:val="0"/>
              <w:kinsoku/>
              <w:wordWrap/>
              <w:overflowPunct/>
              <w:topLinePunct w:val="0"/>
              <w:autoSpaceDE/>
              <w:autoSpaceDN/>
              <w:bidi w:val="0"/>
              <w:adjustRightInd/>
              <w:snapToGrid w:val="0"/>
              <w:spacing w:line="360" w:lineRule="exact"/>
              <w:jc w:val="center"/>
              <w:textAlignment w:val="auto"/>
              <w:rPr>
                <w:rStyle w:val="12"/>
                <w:rFonts w:hint="eastAsia" w:ascii="仿宋_GB2312" w:hAnsi="仿宋_GB2312" w:eastAsia="仿宋_GB2312" w:cs="仿宋_GB2312"/>
                <w:b/>
                <w:bCs/>
                <w:i w:val="0"/>
                <w:iCs w:val="0"/>
                <w:caps w:val="0"/>
                <w:color w:val="auto"/>
                <w:spacing w:val="0"/>
                <w:kern w:val="0"/>
                <w:sz w:val="24"/>
                <w:szCs w:val="24"/>
                <w:lang w:val="en-US" w:eastAsia="zh-CN" w:bidi="ar"/>
              </w:rPr>
            </w:pPr>
            <w:r>
              <w:rPr>
                <w:rFonts w:hint="eastAsia" w:ascii="仿宋_GB2312" w:hAnsi="仿宋_GB2312" w:eastAsia="仿宋_GB2312" w:cs="仿宋_GB2312"/>
                <w:b/>
                <w:bCs/>
                <w:color w:val="000000"/>
                <w:kern w:val="0"/>
                <w:sz w:val="24"/>
                <w:szCs w:val="24"/>
              </w:rPr>
              <w:t>学习研讨</w:t>
            </w:r>
          </w:p>
        </w:tc>
      </w:tr>
      <w:tr w14:paraId="60EFB2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75" w:hRule="atLeast"/>
          <w:jc w:val="center"/>
        </w:trPr>
        <w:tc>
          <w:tcPr>
            <w:tcW w:w="1224" w:type="dxa"/>
            <w:vMerge w:val="restart"/>
            <w:tcBorders>
              <w:top w:val="single" w:color="auto" w:sz="4" w:space="0"/>
            </w:tcBorders>
            <w:vAlign w:val="center"/>
          </w:tcPr>
          <w:p w14:paraId="16630B34">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10.20</w:t>
            </w:r>
          </w:p>
          <w:p w14:paraId="1D0D2AEF">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rPr>
              <w:t>（周</w:t>
            </w:r>
            <w:r>
              <w:rPr>
                <w:rFonts w:hint="eastAsia" w:ascii="仿宋_GB2312" w:hAnsi="仿宋_GB2312" w:eastAsia="仿宋_GB2312" w:cs="仿宋_GB2312"/>
                <w:color w:val="000000"/>
                <w:kern w:val="0"/>
                <w:sz w:val="24"/>
                <w:szCs w:val="24"/>
                <w:lang w:eastAsia="zh-CN"/>
              </w:rPr>
              <w:t>二</w:t>
            </w:r>
            <w:r>
              <w:rPr>
                <w:rFonts w:hint="eastAsia" w:ascii="仿宋_GB2312" w:hAnsi="仿宋_GB2312" w:eastAsia="仿宋_GB2312" w:cs="仿宋_GB2312"/>
                <w:color w:val="000000"/>
                <w:kern w:val="0"/>
                <w:sz w:val="24"/>
                <w:szCs w:val="24"/>
              </w:rPr>
              <w:t>）</w:t>
            </w:r>
          </w:p>
        </w:tc>
        <w:tc>
          <w:tcPr>
            <w:tcW w:w="1360" w:type="dxa"/>
            <w:vAlign w:val="center"/>
          </w:tcPr>
          <w:p w14:paraId="675DC961">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w:t>
            </w: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0</w:t>
            </w:r>
            <w:r>
              <w:rPr>
                <w:rFonts w:hint="eastAsia" w:ascii="仿宋_GB2312" w:hAnsi="仿宋_GB2312" w:eastAsia="仿宋_GB2312" w:cs="仿宋_GB2312"/>
                <w:color w:val="000000"/>
                <w:kern w:val="0"/>
                <w:sz w:val="24"/>
                <w:szCs w:val="24"/>
              </w:rPr>
              <w:t>0-</w:t>
            </w:r>
          </w:p>
          <w:p w14:paraId="5A0DE306">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r>
              <w:rPr>
                <w:rFonts w:hint="eastAsia" w:ascii="仿宋_GB2312" w:hAnsi="仿宋_GB2312" w:eastAsia="仿宋_GB2312" w:cs="仿宋_GB2312"/>
                <w:color w:val="000000"/>
                <w:kern w:val="0"/>
                <w:sz w:val="24"/>
                <w:szCs w:val="24"/>
                <w:lang w:val="en-US" w:eastAsia="zh-CN"/>
              </w:rPr>
              <w:t>2</w:t>
            </w: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0</w:t>
            </w:r>
            <w:r>
              <w:rPr>
                <w:rFonts w:hint="eastAsia" w:ascii="仿宋_GB2312" w:hAnsi="仿宋_GB2312" w:eastAsia="仿宋_GB2312" w:cs="仿宋_GB2312"/>
                <w:color w:val="000000"/>
                <w:kern w:val="0"/>
                <w:sz w:val="24"/>
                <w:szCs w:val="24"/>
              </w:rPr>
              <w:t>0</w:t>
            </w:r>
          </w:p>
        </w:tc>
        <w:tc>
          <w:tcPr>
            <w:tcW w:w="3034" w:type="dxa"/>
            <w:vAlign w:val="center"/>
          </w:tcPr>
          <w:p w14:paraId="567BAE75">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专题教学：</w:t>
            </w:r>
          </w:p>
          <w:p w14:paraId="43B2C509">
            <w:pPr>
              <w:keepNext w:val="0"/>
              <w:keepLines w:val="0"/>
              <w:pageBreakBefore w:val="0"/>
              <w:kinsoku/>
              <w:wordWrap/>
              <w:overflowPunct/>
              <w:topLinePunct w:val="0"/>
              <w:autoSpaceDE/>
              <w:autoSpaceDN/>
              <w:bidi w:val="0"/>
              <w:adjustRightInd/>
              <w:snapToGrid w:val="0"/>
              <w:spacing w:line="360" w:lineRule="exact"/>
              <w:jc w:val="left"/>
              <w:textAlignment w:val="auto"/>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pP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工业企业智能化落地能力</w:t>
            </w:r>
          </w:p>
        </w:tc>
        <w:tc>
          <w:tcPr>
            <w:tcW w:w="3869" w:type="dxa"/>
            <w:vAlign w:val="center"/>
          </w:tcPr>
          <w:p w14:paraId="73E693CA">
            <w:pPr>
              <w:keepNext w:val="0"/>
              <w:keepLines w:val="0"/>
              <w:pageBreakBefore w:val="0"/>
              <w:widowControl/>
              <w:suppressLineNumbers w:val="0"/>
              <w:kinsoku/>
              <w:wordWrap/>
              <w:overflowPunct/>
              <w:topLinePunct w:val="0"/>
              <w:autoSpaceDE/>
              <w:autoSpaceDN/>
              <w:bidi w:val="0"/>
              <w:adjustRightInd/>
              <w:snapToGrid w:val="0"/>
              <w:spacing w:line="360" w:lineRule="exact"/>
              <w:jc w:val="both"/>
              <w:textAlignment w:val="auto"/>
              <w:rPr>
                <w:rStyle w:val="12"/>
                <w:rFonts w:hint="eastAsia" w:ascii="仿宋_GB2312" w:hAnsi="仿宋_GB2312" w:eastAsia="仿宋_GB2312" w:cs="仿宋_GB2312"/>
                <w:b/>
                <w:bCs/>
                <w:i w:val="0"/>
                <w:iCs w:val="0"/>
                <w:caps w:val="0"/>
                <w:color w:val="auto"/>
                <w:spacing w:val="0"/>
                <w:kern w:val="0"/>
                <w:sz w:val="24"/>
                <w:szCs w:val="24"/>
                <w:lang w:val="en-US" w:eastAsia="zh-CN" w:bidi="ar"/>
              </w:rPr>
            </w:pPr>
            <w:r>
              <w:rPr>
                <w:rStyle w:val="12"/>
                <w:rFonts w:hint="eastAsia" w:ascii="仿宋_GB2312" w:hAnsi="仿宋_GB2312" w:eastAsia="仿宋_GB2312" w:cs="仿宋_GB2312"/>
                <w:b/>
                <w:bCs/>
                <w:i w:val="0"/>
                <w:iCs w:val="0"/>
                <w:caps w:val="0"/>
                <w:color w:val="auto"/>
                <w:spacing w:val="0"/>
                <w:kern w:val="0"/>
                <w:sz w:val="24"/>
                <w:szCs w:val="24"/>
                <w:lang w:val="en-US" w:eastAsia="zh-CN" w:bidi="ar"/>
              </w:rPr>
              <w:t>汪永超：</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中国信通院智能+学院特聘讲师，四川大学机械工程学院博士生导师、四川省先进制造技术重点实验室副主任、中国机械工 程学会高级理事</w:t>
            </w:r>
          </w:p>
        </w:tc>
      </w:tr>
      <w:tr w14:paraId="4D5DB7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1224" w:type="dxa"/>
            <w:vMerge w:val="continue"/>
            <w:vAlign w:val="center"/>
          </w:tcPr>
          <w:p w14:paraId="170E7F41">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sz w:val="24"/>
                <w:szCs w:val="24"/>
              </w:rPr>
            </w:pPr>
          </w:p>
        </w:tc>
        <w:tc>
          <w:tcPr>
            <w:tcW w:w="1360" w:type="dxa"/>
            <w:vAlign w:val="center"/>
          </w:tcPr>
          <w:p w14:paraId="590339FB">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14:30-</w:t>
            </w:r>
          </w:p>
          <w:p w14:paraId="732167AA">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r>
              <w:rPr>
                <w:rFonts w:hint="eastAsia" w:ascii="仿宋_GB2312" w:hAnsi="仿宋_GB2312" w:eastAsia="仿宋_GB2312" w:cs="仿宋_GB2312"/>
                <w:color w:val="000000"/>
                <w:kern w:val="0"/>
                <w:sz w:val="24"/>
                <w:szCs w:val="24"/>
                <w:lang w:val="en-US" w:eastAsia="zh-CN"/>
              </w:rPr>
              <w:t>8</w:t>
            </w: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0</w:t>
            </w:r>
            <w:r>
              <w:rPr>
                <w:rFonts w:hint="eastAsia" w:ascii="仿宋_GB2312" w:hAnsi="仿宋_GB2312" w:eastAsia="仿宋_GB2312" w:cs="仿宋_GB2312"/>
                <w:color w:val="000000"/>
                <w:kern w:val="0"/>
                <w:sz w:val="24"/>
                <w:szCs w:val="24"/>
              </w:rPr>
              <w:t>0</w:t>
            </w:r>
          </w:p>
        </w:tc>
        <w:tc>
          <w:tcPr>
            <w:tcW w:w="3034" w:type="dxa"/>
            <w:vAlign w:val="center"/>
          </w:tcPr>
          <w:p w14:paraId="47A6A949">
            <w:pPr>
              <w:keepNext w:val="0"/>
              <w:keepLines w:val="0"/>
              <w:pageBreakBefore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现场教学：</w:t>
            </w:r>
          </w:p>
          <w:p w14:paraId="32B523ED">
            <w:pPr>
              <w:keepNext w:val="0"/>
              <w:keepLines w:val="0"/>
              <w:pageBreakBefore w:val="0"/>
              <w:kinsoku/>
              <w:wordWrap/>
              <w:overflowPunct/>
              <w:topLinePunct w:val="0"/>
              <w:autoSpaceDE/>
              <w:autoSpaceDN/>
              <w:bidi w:val="0"/>
              <w:adjustRightInd/>
              <w:snapToGrid w:val="0"/>
              <w:spacing w:line="360" w:lineRule="exact"/>
              <w:jc w:val="left"/>
              <w:textAlignment w:val="auto"/>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pPr>
            <w:r>
              <w:rPr>
                <w:rFonts w:hint="eastAsia" w:ascii="仿宋_GB2312" w:hAnsi="仿宋_GB2312" w:eastAsia="仿宋_GB2312" w:cs="仿宋_GB2312"/>
                <w:b w:val="0"/>
                <w:bCs w:val="0"/>
                <w:color w:val="000000"/>
                <w:kern w:val="0"/>
                <w:sz w:val="24"/>
                <w:szCs w:val="24"/>
              </w:rPr>
              <w:t>西门子智能制造成都创新中心</w:t>
            </w:r>
          </w:p>
        </w:tc>
        <w:tc>
          <w:tcPr>
            <w:tcW w:w="3869" w:type="dxa"/>
            <w:vAlign w:val="center"/>
          </w:tcPr>
          <w:p w14:paraId="009EAB84">
            <w:pPr>
              <w:keepNext w:val="0"/>
              <w:keepLines w:val="0"/>
              <w:pageBreakBefore w:val="0"/>
              <w:widowControl/>
              <w:suppressLineNumbers w:val="0"/>
              <w:kinsoku/>
              <w:wordWrap/>
              <w:overflowPunct/>
              <w:topLinePunct w:val="0"/>
              <w:autoSpaceDE/>
              <w:autoSpaceDN/>
              <w:bidi w:val="0"/>
              <w:adjustRightInd/>
              <w:snapToGrid w:val="0"/>
              <w:spacing w:line="360" w:lineRule="exact"/>
              <w:jc w:val="both"/>
              <w:textAlignment w:val="auto"/>
              <w:rPr>
                <w:rStyle w:val="12"/>
                <w:rFonts w:hint="eastAsia" w:ascii="仿宋_GB2312" w:hAnsi="仿宋_GB2312" w:eastAsia="仿宋_GB2312" w:cs="仿宋_GB2312"/>
                <w:b/>
                <w:bCs/>
                <w:i w:val="0"/>
                <w:iCs w:val="0"/>
                <w:caps w:val="0"/>
                <w:color w:val="auto"/>
                <w:spacing w:val="0"/>
                <w:kern w:val="0"/>
                <w:sz w:val="24"/>
                <w:szCs w:val="24"/>
                <w:lang w:val="en-US" w:eastAsia="zh-CN" w:bidi="ar"/>
              </w:rPr>
            </w:pP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中心与西门子工业软件全球研发中心同期启动，共同构成西门子全球首个“双中心”。 西门子智能制造成都创新中心由智能制造能力中心、智能制造专业实验室、行业解决方案研究中心、人才培养平台四大功能板块组成。这一合作致力于为 制造业 提供先进的数字化企业解决方案，助力企业实现数字化转型升级。</w:t>
            </w:r>
          </w:p>
        </w:tc>
      </w:tr>
      <w:tr w14:paraId="12E37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81" w:hRule="atLeast"/>
          <w:jc w:val="center"/>
        </w:trPr>
        <w:tc>
          <w:tcPr>
            <w:tcW w:w="1224" w:type="dxa"/>
            <w:vMerge w:val="restart"/>
            <w:vAlign w:val="center"/>
          </w:tcPr>
          <w:p w14:paraId="7B065AD9">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10.21</w:t>
            </w:r>
          </w:p>
          <w:p w14:paraId="2BBAA33D">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（周</w:t>
            </w:r>
            <w:r>
              <w:rPr>
                <w:rFonts w:hint="eastAsia" w:ascii="仿宋_GB2312" w:hAnsi="仿宋_GB2312" w:eastAsia="仿宋_GB2312" w:cs="仿宋_GB2312"/>
                <w:color w:val="000000"/>
                <w:kern w:val="0"/>
                <w:sz w:val="24"/>
                <w:szCs w:val="24"/>
                <w:lang w:eastAsia="zh-CN"/>
              </w:rPr>
              <w:t>三</w:t>
            </w:r>
            <w:r>
              <w:rPr>
                <w:rFonts w:hint="eastAsia" w:ascii="仿宋_GB2312" w:hAnsi="仿宋_GB2312" w:eastAsia="仿宋_GB2312" w:cs="仿宋_GB2312"/>
                <w:color w:val="000000"/>
                <w:kern w:val="0"/>
                <w:sz w:val="24"/>
                <w:szCs w:val="24"/>
              </w:rPr>
              <w:t>）</w:t>
            </w:r>
          </w:p>
        </w:tc>
        <w:tc>
          <w:tcPr>
            <w:tcW w:w="1360" w:type="dxa"/>
            <w:vAlign w:val="center"/>
          </w:tcPr>
          <w:p w14:paraId="54C07F7C">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8:30-</w:t>
            </w:r>
          </w:p>
          <w:p w14:paraId="41E58483">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11:30</w:t>
            </w:r>
          </w:p>
        </w:tc>
        <w:tc>
          <w:tcPr>
            <w:tcW w:w="3034" w:type="dxa"/>
            <w:vAlign w:val="center"/>
          </w:tcPr>
          <w:p w14:paraId="4EC7BC38">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专题教学：</w:t>
            </w:r>
          </w:p>
          <w:p w14:paraId="3AA09660">
            <w:pPr>
              <w:keepNext w:val="0"/>
              <w:keepLines w:val="0"/>
              <w:pageBreakBefore w:val="0"/>
              <w:widowControl/>
              <w:suppressLineNumbers w:val="0"/>
              <w:kinsoku/>
              <w:wordWrap/>
              <w:overflowPunct/>
              <w:topLinePunct w:val="0"/>
              <w:autoSpaceDE/>
              <w:autoSpaceDN/>
              <w:bidi w:val="0"/>
              <w:adjustRightInd/>
              <w:spacing w:line="360" w:lineRule="exact"/>
              <w:jc w:val="both"/>
              <w:textAlignment w:val="auto"/>
              <w:rPr>
                <w:rFonts w:hint="eastAsia" w:ascii="仿宋_GB2312" w:hAnsi="仿宋_GB2312" w:eastAsia="仿宋_GB2312" w:cs="仿宋_GB2312"/>
                <w:kern w:val="0"/>
                <w:sz w:val="24"/>
                <w:szCs w:val="24"/>
              </w:rPr>
            </w:pP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制造业高端化、智能化、绿色化</w:t>
            </w:r>
          </w:p>
        </w:tc>
        <w:tc>
          <w:tcPr>
            <w:tcW w:w="3869" w:type="dxa"/>
            <w:vAlign w:val="center"/>
          </w:tcPr>
          <w:p w14:paraId="6A6F06EA">
            <w:pPr>
              <w:keepNext w:val="0"/>
              <w:keepLines w:val="0"/>
              <w:pageBreakBefore w:val="0"/>
              <w:widowControl/>
              <w:suppressLineNumbers w:val="0"/>
              <w:kinsoku/>
              <w:wordWrap/>
              <w:overflowPunct/>
              <w:topLinePunct w:val="0"/>
              <w:autoSpaceDE/>
              <w:autoSpaceDN/>
              <w:bidi w:val="0"/>
              <w:adjustRightInd/>
              <w:spacing w:line="360" w:lineRule="exact"/>
              <w:jc w:val="both"/>
              <w:textAlignment w:val="auto"/>
              <w:rPr>
                <w:rFonts w:hint="eastAsia" w:ascii="仿宋_GB2312" w:hAnsi="仿宋_GB2312" w:eastAsia="仿宋_GB2312" w:cs="仿宋_GB2312"/>
                <w:b/>
                <w:bCs/>
                <w:kern w:val="0"/>
                <w:sz w:val="24"/>
                <w:szCs w:val="24"/>
              </w:rPr>
            </w:pPr>
            <w:r>
              <w:rPr>
                <w:rStyle w:val="12"/>
                <w:rFonts w:hint="eastAsia" w:ascii="仿宋_GB2312" w:hAnsi="仿宋_GB2312" w:eastAsia="仿宋_GB2312" w:cs="仿宋_GB2312"/>
                <w:b/>
                <w:bCs/>
                <w:i w:val="0"/>
                <w:iCs w:val="0"/>
                <w:caps w:val="0"/>
                <w:color w:val="auto"/>
                <w:spacing w:val="0"/>
                <w:kern w:val="0"/>
                <w:sz w:val="24"/>
                <w:szCs w:val="24"/>
                <w:lang w:val="en-US" w:eastAsia="zh-CN" w:bidi="ar"/>
              </w:rPr>
              <w:t>张葛祥：</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中国信通院智能+学院特聘讲师，成都信息工程大学自动化学院院长、自主智能技术与系统研究院院长、二级教授、国务院政府特殊津贴专家，俄罗斯自然科学院外籍院士</w:t>
            </w:r>
          </w:p>
        </w:tc>
      </w:tr>
      <w:tr w14:paraId="3D74B1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22" w:hRule="atLeast"/>
          <w:jc w:val="center"/>
        </w:trPr>
        <w:tc>
          <w:tcPr>
            <w:tcW w:w="1224" w:type="dxa"/>
            <w:vMerge w:val="continue"/>
            <w:vAlign w:val="center"/>
          </w:tcPr>
          <w:p w14:paraId="2468001E">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p>
        </w:tc>
        <w:tc>
          <w:tcPr>
            <w:tcW w:w="1360" w:type="dxa"/>
            <w:vAlign w:val="center"/>
          </w:tcPr>
          <w:p w14:paraId="2F075DEE">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r>
              <w:rPr>
                <w:rFonts w:hint="eastAsia" w:ascii="仿宋_GB2312" w:hAnsi="仿宋_GB2312" w:eastAsia="仿宋_GB2312" w:cs="仿宋_GB2312"/>
                <w:color w:val="000000"/>
                <w:kern w:val="0"/>
                <w:sz w:val="24"/>
                <w:szCs w:val="24"/>
                <w:lang w:val="en-US" w:eastAsia="zh-CN"/>
              </w:rPr>
              <w:t>5</w:t>
            </w:r>
            <w:r>
              <w:rPr>
                <w:rFonts w:hint="eastAsia" w:ascii="仿宋_GB2312" w:hAnsi="仿宋_GB2312" w:eastAsia="仿宋_GB2312" w:cs="仿宋_GB2312"/>
                <w:color w:val="000000"/>
                <w:kern w:val="0"/>
                <w:sz w:val="24"/>
                <w:szCs w:val="24"/>
              </w:rPr>
              <w:t>:00-</w:t>
            </w:r>
          </w:p>
          <w:p w14:paraId="3D648C9C">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18:00</w:t>
            </w:r>
          </w:p>
        </w:tc>
        <w:tc>
          <w:tcPr>
            <w:tcW w:w="3034" w:type="dxa"/>
            <w:vAlign w:val="center"/>
          </w:tcPr>
          <w:p w14:paraId="1253317C">
            <w:pPr>
              <w:keepNext w:val="0"/>
              <w:keepLines w:val="0"/>
              <w:pageBreakBefore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现场教学：</w:t>
            </w:r>
          </w:p>
          <w:p w14:paraId="7E1E5DAB">
            <w:pPr>
              <w:keepNext w:val="0"/>
              <w:keepLines w:val="0"/>
              <w:pageBreakBefore w:val="0"/>
              <w:widowControl/>
              <w:suppressLineNumbers w:val="0"/>
              <w:kinsoku/>
              <w:wordWrap/>
              <w:overflowPunct/>
              <w:topLinePunct w:val="0"/>
              <w:autoSpaceDE/>
              <w:autoSpaceDN/>
              <w:bidi w:val="0"/>
              <w:adjustRightInd/>
              <w:spacing w:line="360" w:lineRule="exact"/>
              <w:jc w:val="both"/>
              <w:textAlignment w:val="auto"/>
              <w:rPr>
                <w:rFonts w:hint="eastAsia" w:ascii="仿宋_GB2312" w:hAnsi="仿宋_GB2312" w:eastAsia="仿宋_GB2312" w:cs="仿宋_GB2312"/>
                <w:color w:val="000000"/>
                <w:kern w:val="0"/>
                <w:sz w:val="24"/>
                <w:szCs w:val="24"/>
              </w:rPr>
            </w:pP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国家超级计算成都中心</w:t>
            </w:r>
          </w:p>
        </w:tc>
        <w:tc>
          <w:tcPr>
            <w:tcW w:w="3869" w:type="dxa"/>
            <w:vAlign w:val="center"/>
          </w:tcPr>
          <w:p w14:paraId="5FF90734">
            <w:pPr>
              <w:keepNext w:val="0"/>
              <w:keepLines w:val="0"/>
              <w:pageBreakBefore w:val="0"/>
              <w:widowControl/>
              <w:suppressLineNumbers w:val="0"/>
              <w:kinsoku/>
              <w:wordWrap/>
              <w:overflowPunct/>
              <w:topLinePunct w:val="0"/>
              <w:autoSpaceDE/>
              <w:autoSpaceDN/>
              <w:bidi w:val="0"/>
              <w:adjustRightInd/>
              <w:spacing w:line="360" w:lineRule="exact"/>
              <w:jc w:val="both"/>
              <w:textAlignment w:val="auto"/>
              <w:rPr>
                <w:rFonts w:hint="eastAsia" w:ascii="仿宋_GB2312" w:hAnsi="仿宋_GB2312" w:eastAsia="仿宋_GB2312" w:cs="仿宋_GB2312"/>
                <w:kern w:val="0"/>
                <w:sz w:val="24"/>
                <w:szCs w:val="24"/>
              </w:rPr>
            </w:pP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2021年1月正式投运，由硅立方计算机、动力楼和科研楼组成。其累计服务用户超1690个，覆盖基础科学、人工智能、城市治理等30余个领域，完成作业数超1.03亿个，并支撑高海拔宇宙线观测站等国家重大科技基础设施运行，纳入国家超算中心序列。</w:t>
            </w:r>
          </w:p>
        </w:tc>
      </w:tr>
      <w:tr w14:paraId="0452AE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22" w:hRule="atLeast"/>
          <w:jc w:val="center"/>
        </w:trPr>
        <w:tc>
          <w:tcPr>
            <w:tcW w:w="1224" w:type="dxa"/>
            <w:vMerge w:val="continue"/>
            <w:vAlign w:val="center"/>
          </w:tcPr>
          <w:p w14:paraId="6CF60F1E">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p>
        </w:tc>
        <w:tc>
          <w:tcPr>
            <w:tcW w:w="1360" w:type="dxa"/>
            <w:vAlign w:val="center"/>
          </w:tcPr>
          <w:p w14:paraId="1D6D19C0">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19:00-</w:t>
            </w:r>
          </w:p>
          <w:p w14:paraId="3F858C8E">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20:30</w:t>
            </w:r>
          </w:p>
        </w:tc>
        <w:tc>
          <w:tcPr>
            <w:tcW w:w="3034" w:type="dxa"/>
            <w:vAlign w:val="center"/>
          </w:tcPr>
          <w:p w14:paraId="5E1B1579">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专题教学：</w:t>
            </w:r>
          </w:p>
          <w:p w14:paraId="6A0CA6E3">
            <w:pPr>
              <w:keepNext w:val="0"/>
              <w:keepLines w:val="0"/>
              <w:pageBreakBefore w:val="0"/>
              <w:widowControl/>
              <w:suppressLineNumbers w:val="0"/>
              <w:kinsoku/>
              <w:wordWrap/>
              <w:overflowPunct/>
              <w:topLinePunct w:val="0"/>
              <w:autoSpaceDE/>
              <w:autoSpaceDN/>
              <w:bidi w:val="0"/>
              <w:adjustRightInd/>
              <w:spacing w:line="360" w:lineRule="exact"/>
              <w:jc w:val="both"/>
              <w:textAlignment w:val="auto"/>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pP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企业安全生产管理实务与案例</w:t>
            </w:r>
          </w:p>
        </w:tc>
        <w:tc>
          <w:tcPr>
            <w:tcW w:w="3869" w:type="dxa"/>
            <w:vAlign w:val="center"/>
          </w:tcPr>
          <w:p w14:paraId="0E2BF9D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pPr>
            <w:r>
              <w:rPr>
                <w:rStyle w:val="12"/>
                <w:rFonts w:hint="eastAsia" w:ascii="仿宋_GB2312" w:hAnsi="仿宋_GB2312" w:eastAsia="仿宋_GB2312" w:cs="仿宋_GB2312"/>
                <w:b/>
                <w:bCs/>
                <w:i w:val="0"/>
                <w:iCs w:val="0"/>
                <w:caps w:val="0"/>
                <w:color w:val="auto"/>
                <w:spacing w:val="0"/>
                <w:kern w:val="0"/>
                <w:sz w:val="24"/>
                <w:szCs w:val="24"/>
                <w:lang w:val="en-US" w:eastAsia="zh-CN" w:bidi="ar"/>
              </w:rPr>
              <w:t>蒋耀港：</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四川省生产安全应急救援信息中心</w:t>
            </w:r>
          </w:p>
        </w:tc>
      </w:tr>
      <w:tr w14:paraId="383121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21" w:hRule="atLeast"/>
          <w:jc w:val="center"/>
        </w:trPr>
        <w:tc>
          <w:tcPr>
            <w:tcW w:w="1224" w:type="dxa"/>
            <w:vMerge w:val="restart"/>
            <w:vAlign w:val="center"/>
          </w:tcPr>
          <w:p w14:paraId="6B130B10">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10.22</w:t>
            </w:r>
          </w:p>
          <w:p w14:paraId="1D2289E7">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rPr>
              <w:t>（周</w:t>
            </w:r>
            <w:r>
              <w:rPr>
                <w:rFonts w:hint="eastAsia" w:ascii="仿宋_GB2312" w:hAnsi="仿宋_GB2312" w:eastAsia="仿宋_GB2312" w:cs="仿宋_GB2312"/>
                <w:color w:val="000000"/>
                <w:kern w:val="0"/>
                <w:sz w:val="24"/>
                <w:szCs w:val="24"/>
                <w:lang w:eastAsia="zh-CN"/>
              </w:rPr>
              <w:t>四</w:t>
            </w:r>
            <w:r>
              <w:rPr>
                <w:rFonts w:hint="eastAsia" w:ascii="仿宋_GB2312" w:hAnsi="仿宋_GB2312" w:eastAsia="仿宋_GB2312" w:cs="仿宋_GB2312"/>
                <w:color w:val="000000"/>
                <w:kern w:val="0"/>
                <w:sz w:val="24"/>
                <w:szCs w:val="24"/>
              </w:rPr>
              <w:t>）</w:t>
            </w:r>
          </w:p>
        </w:tc>
        <w:tc>
          <w:tcPr>
            <w:tcW w:w="1360" w:type="dxa"/>
            <w:vAlign w:val="center"/>
          </w:tcPr>
          <w:p w14:paraId="04B059C7">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w:t>
            </w: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0</w:t>
            </w:r>
            <w:r>
              <w:rPr>
                <w:rFonts w:hint="eastAsia" w:ascii="仿宋_GB2312" w:hAnsi="仿宋_GB2312" w:eastAsia="仿宋_GB2312" w:cs="仿宋_GB2312"/>
                <w:color w:val="000000"/>
                <w:kern w:val="0"/>
                <w:sz w:val="24"/>
                <w:szCs w:val="24"/>
              </w:rPr>
              <w:t>0-</w:t>
            </w:r>
          </w:p>
          <w:p w14:paraId="343DB6B6">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r>
              <w:rPr>
                <w:rFonts w:hint="eastAsia" w:ascii="仿宋_GB2312" w:hAnsi="仿宋_GB2312" w:eastAsia="仿宋_GB2312" w:cs="仿宋_GB2312"/>
                <w:color w:val="000000"/>
                <w:kern w:val="0"/>
                <w:sz w:val="24"/>
                <w:szCs w:val="24"/>
                <w:lang w:val="en-US" w:eastAsia="zh-CN"/>
              </w:rPr>
              <w:t>0</w:t>
            </w: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3</w:t>
            </w:r>
            <w:r>
              <w:rPr>
                <w:rFonts w:hint="eastAsia" w:ascii="仿宋_GB2312" w:hAnsi="仿宋_GB2312" w:eastAsia="仿宋_GB2312" w:cs="仿宋_GB2312"/>
                <w:color w:val="000000"/>
                <w:kern w:val="0"/>
                <w:sz w:val="24"/>
                <w:szCs w:val="24"/>
              </w:rPr>
              <w:t>0</w:t>
            </w:r>
          </w:p>
        </w:tc>
        <w:tc>
          <w:tcPr>
            <w:tcW w:w="3034" w:type="dxa"/>
            <w:vAlign w:val="center"/>
          </w:tcPr>
          <w:p w14:paraId="7FC46E84">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专题教学：</w:t>
            </w:r>
          </w:p>
          <w:p w14:paraId="3D1E1E15">
            <w:pPr>
              <w:keepNext w:val="0"/>
              <w:keepLines w:val="0"/>
              <w:pageBreakBefore w:val="0"/>
              <w:kinsoku/>
              <w:wordWrap/>
              <w:overflowPunct/>
              <w:topLinePunct w:val="0"/>
              <w:autoSpaceDE/>
              <w:autoSpaceDN/>
              <w:bidi w:val="0"/>
              <w:adjustRightInd/>
              <w:snapToGrid w:val="0"/>
              <w:spacing w:line="360" w:lineRule="exact"/>
              <w:jc w:val="both"/>
              <w:textAlignment w:val="auto"/>
              <w:rPr>
                <w:rFonts w:hint="eastAsia" w:ascii="仿宋_GB2312" w:hAnsi="仿宋_GB2312" w:eastAsia="仿宋_GB2312" w:cs="仿宋_GB2312"/>
                <w:kern w:val="0"/>
                <w:sz w:val="24"/>
                <w:szCs w:val="24"/>
              </w:rPr>
            </w:pP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新一代人工智能对制造业变革的深刻影响</w:t>
            </w:r>
          </w:p>
        </w:tc>
        <w:tc>
          <w:tcPr>
            <w:tcW w:w="3869" w:type="dxa"/>
            <w:vAlign w:val="center"/>
          </w:tcPr>
          <w:p w14:paraId="03B3D7F1">
            <w:pPr>
              <w:keepNext w:val="0"/>
              <w:keepLines w:val="0"/>
              <w:pageBreakBefore w:val="0"/>
              <w:widowControl/>
              <w:suppressLineNumbers w:val="0"/>
              <w:kinsoku/>
              <w:wordWrap/>
              <w:overflowPunct/>
              <w:topLinePunct w:val="0"/>
              <w:autoSpaceDE/>
              <w:autoSpaceDN/>
              <w:bidi w:val="0"/>
              <w:adjustRightInd/>
              <w:snapToGrid w:val="0"/>
              <w:spacing w:line="360" w:lineRule="exact"/>
              <w:jc w:val="both"/>
              <w:textAlignment w:val="auto"/>
              <w:rPr>
                <w:rFonts w:hint="eastAsia" w:ascii="仿宋_GB2312" w:hAnsi="仿宋_GB2312" w:eastAsia="仿宋_GB2312" w:cs="仿宋_GB2312"/>
                <w:b/>
                <w:bCs/>
                <w:kern w:val="0"/>
                <w:sz w:val="24"/>
                <w:szCs w:val="24"/>
              </w:rPr>
            </w:pPr>
            <w:r>
              <w:rPr>
                <w:rStyle w:val="12"/>
                <w:rFonts w:hint="eastAsia" w:ascii="仿宋_GB2312" w:hAnsi="仿宋_GB2312" w:eastAsia="仿宋_GB2312" w:cs="仿宋_GB2312"/>
                <w:b/>
                <w:bCs/>
                <w:i w:val="0"/>
                <w:iCs w:val="0"/>
                <w:caps w:val="0"/>
                <w:color w:val="auto"/>
                <w:spacing w:val="0"/>
                <w:kern w:val="0"/>
                <w:sz w:val="24"/>
                <w:szCs w:val="24"/>
                <w:lang w:val="en-US" w:eastAsia="zh-CN" w:bidi="ar"/>
              </w:rPr>
              <w:t>官振中：</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中国信通院智能+学院特聘讲师，西南交通大学博士生导师</w:t>
            </w:r>
          </w:p>
        </w:tc>
      </w:tr>
      <w:tr w14:paraId="1ABB91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35" w:hRule="atLeast"/>
          <w:jc w:val="center"/>
        </w:trPr>
        <w:tc>
          <w:tcPr>
            <w:tcW w:w="1224" w:type="dxa"/>
            <w:vMerge w:val="continue"/>
            <w:vAlign w:val="center"/>
          </w:tcPr>
          <w:p w14:paraId="20CA89CF">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sz w:val="24"/>
                <w:szCs w:val="24"/>
              </w:rPr>
            </w:pPr>
          </w:p>
        </w:tc>
        <w:tc>
          <w:tcPr>
            <w:tcW w:w="1360" w:type="dxa"/>
            <w:vAlign w:val="center"/>
          </w:tcPr>
          <w:p w14:paraId="2F3C0077">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r>
              <w:rPr>
                <w:rFonts w:hint="eastAsia" w:ascii="仿宋_GB2312" w:hAnsi="仿宋_GB2312" w:eastAsia="仿宋_GB2312" w:cs="仿宋_GB2312"/>
                <w:color w:val="000000"/>
                <w:kern w:val="0"/>
                <w:sz w:val="24"/>
                <w:szCs w:val="24"/>
                <w:lang w:val="en-US" w:eastAsia="zh-CN"/>
              </w:rPr>
              <w:t>4</w:t>
            </w: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30</w:t>
            </w:r>
            <w:r>
              <w:rPr>
                <w:rFonts w:hint="eastAsia" w:ascii="仿宋_GB2312" w:hAnsi="仿宋_GB2312" w:eastAsia="仿宋_GB2312" w:cs="仿宋_GB2312"/>
                <w:color w:val="000000"/>
                <w:kern w:val="0"/>
                <w:sz w:val="24"/>
                <w:szCs w:val="24"/>
              </w:rPr>
              <w:t>-</w:t>
            </w:r>
          </w:p>
          <w:p w14:paraId="26DFFEEF">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r>
              <w:rPr>
                <w:rFonts w:hint="eastAsia" w:ascii="仿宋_GB2312" w:hAnsi="仿宋_GB2312" w:eastAsia="仿宋_GB2312" w:cs="仿宋_GB2312"/>
                <w:color w:val="000000"/>
                <w:kern w:val="0"/>
                <w:sz w:val="24"/>
                <w:szCs w:val="24"/>
                <w:lang w:val="en-US" w:eastAsia="zh-CN"/>
              </w:rPr>
              <w:t>7</w:t>
            </w: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3</w:t>
            </w:r>
            <w:r>
              <w:rPr>
                <w:rFonts w:hint="eastAsia" w:ascii="仿宋_GB2312" w:hAnsi="仿宋_GB2312" w:eastAsia="仿宋_GB2312" w:cs="仿宋_GB2312"/>
                <w:color w:val="000000"/>
                <w:kern w:val="0"/>
                <w:sz w:val="24"/>
                <w:szCs w:val="24"/>
              </w:rPr>
              <w:t>0</w:t>
            </w:r>
          </w:p>
        </w:tc>
        <w:tc>
          <w:tcPr>
            <w:tcW w:w="3034" w:type="dxa"/>
            <w:vAlign w:val="center"/>
          </w:tcPr>
          <w:p w14:paraId="2F598AB3">
            <w:pPr>
              <w:keepNext w:val="0"/>
              <w:keepLines w:val="0"/>
              <w:pageBreakBefore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现场教学：</w:t>
            </w:r>
          </w:p>
          <w:p w14:paraId="274CFD96">
            <w:pPr>
              <w:keepNext w:val="0"/>
              <w:keepLines w:val="0"/>
              <w:pageBreakBefore w:val="0"/>
              <w:kinsoku/>
              <w:wordWrap/>
              <w:overflowPunct/>
              <w:topLinePunct w:val="0"/>
              <w:autoSpaceDE/>
              <w:autoSpaceDN/>
              <w:bidi w:val="0"/>
              <w:adjustRightInd/>
              <w:snapToGrid w:val="0"/>
              <w:spacing w:line="360" w:lineRule="exact"/>
              <w:jc w:val="both"/>
              <w:textAlignment w:val="auto"/>
              <w:rPr>
                <w:rFonts w:hint="eastAsia" w:ascii="仿宋_GB2312" w:hAnsi="仿宋_GB2312" w:eastAsia="仿宋_GB2312" w:cs="仿宋_GB2312"/>
                <w:color w:val="000000"/>
                <w:kern w:val="0"/>
                <w:sz w:val="24"/>
                <w:szCs w:val="24"/>
              </w:rPr>
            </w:pPr>
            <w:r>
              <w:rPr>
                <w:rFonts w:hint="default" w:ascii="仿宋_GB2312" w:hAnsi="仿宋_GB2312" w:eastAsia="仿宋_GB2312" w:cs="仿宋_GB2312"/>
                <w:b w:val="0"/>
                <w:bCs w:val="0"/>
                <w:color w:val="000000"/>
                <w:kern w:val="0"/>
                <w:sz w:val="24"/>
                <w:szCs w:val="24"/>
                <w:lang w:val="en-US" w:eastAsia="zh-CN"/>
              </w:rPr>
              <w:t>通威太阳能集团</w:t>
            </w:r>
          </w:p>
        </w:tc>
        <w:tc>
          <w:tcPr>
            <w:tcW w:w="3869" w:type="dxa"/>
            <w:vAlign w:val="center"/>
          </w:tcPr>
          <w:p w14:paraId="74176856">
            <w:pPr>
              <w:keepNext w:val="0"/>
              <w:keepLines w:val="0"/>
              <w:pageBreakBefore w:val="0"/>
              <w:widowControl/>
              <w:suppressLineNumbers w:val="0"/>
              <w:kinsoku/>
              <w:wordWrap/>
              <w:overflowPunct/>
              <w:topLinePunct w:val="0"/>
              <w:autoSpaceDE/>
              <w:autoSpaceDN/>
              <w:bidi w:val="0"/>
              <w:adjustRightInd/>
              <w:snapToGrid w:val="0"/>
              <w:spacing w:line="360" w:lineRule="exact"/>
              <w:jc w:val="both"/>
              <w:textAlignment w:val="auto"/>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rPr>
              <w:t>通威集团旗下核心业务板块，2013年正式投产，是全球光伏行业工艺技术最先进、自动化与智能化程度最高、规模最大的晶硅太阳能电池及高效组件生产企业之一</w:t>
            </w:r>
            <w:r>
              <w:rPr>
                <w:rFonts w:hint="eastAsia" w:ascii="仿宋_GB2312" w:hAnsi="仿宋_GB2312" w:eastAsia="仿宋_GB2312" w:cs="仿宋_GB2312"/>
                <w:color w:val="000000"/>
                <w:kern w:val="0"/>
                <w:sz w:val="24"/>
                <w:szCs w:val="24"/>
                <w:lang w:eastAsia="zh-CN"/>
              </w:rPr>
              <w:t>。通威太阳能产品远销全球90余个国家与地区，广泛应用于户用屋顶、工商业分布式及集中式大型电站等各类"光伏+"场景，在Terawatt PV 100榜单中综合排名TOP1。</w:t>
            </w:r>
          </w:p>
        </w:tc>
      </w:tr>
      <w:tr w14:paraId="6D6135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1224" w:type="dxa"/>
            <w:vAlign w:val="center"/>
          </w:tcPr>
          <w:p w14:paraId="3F9C622F">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sz w:val="24"/>
                <w:szCs w:val="24"/>
              </w:rPr>
            </w:pPr>
          </w:p>
        </w:tc>
        <w:tc>
          <w:tcPr>
            <w:tcW w:w="1360" w:type="dxa"/>
            <w:vAlign w:val="center"/>
          </w:tcPr>
          <w:p w14:paraId="4B45D825">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19:00-</w:t>
            </w:r>
          </w:p>
          <w:p w14:paraId="507D9807">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20:30</w:t>
            </w:r>
          </w:p>
        </w:tc>
        <w:tc>
          <w:tcPr>
            <w:tcW w:w="6903" w:type="dxa"/>
            <w:gridSpan w:val="2"/>
            <w:vAlign w:val="center"/>
          </w:tcPr>
          <w:p w14:paraId="5F986222">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bCs/>
                <w:color w:val="000000"/>
                <w:kern w:val="0"/>
                <w:sz w:val="24"/>
                <w:szCs w:val="24"/>
                <w:lang w:val="en-US" w:eastAsia="zh-CN"/>
              </w:rPr>
              <w:t>理论考试</w:t>
            </w:r>
          </w:p>
        </w:tc>
      </w:tr>
      <w:tr w14:paraId="520DEA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39" w:hRule="atLeast"/>
          <w:jc w:val="center"/>
        </w:trPr>
        <w:tc>
          <w:tcPr>
            <w:tcW w:w="1224" w:type="dxa"/>
            <w:vMerge w:val="restart"/>
            <w:vAlign w:val="center"/>
          </w:tcPr>
          <w:p w14:paraId="6804FC02">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10.23</w:t>
            </w:r>
          </w:p>
          <w:p w14:paraId="2D793F97">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rPr>
              <w:t>（周</w:t>
            </w:r>
            <w:r>
              <w:rPr>
                <w:rFonts w:hint="eastAsia" w:ascii="仿宋_GB2312" w:hAnsi="仿宋_GB2312" w:eastAsia="仿宋_GB2312" w:cs="仿宋_GB2312"/>
                <w:color w:val="000000"/>
                <w:kern w:val="0"/>
                <w:sz w:val="24"/>
                <w:szCs w:val="24"/>
                <w:lang w:eastAsia="zh-CN"/>
              </w:rPr>
              <w:t>五</w:t>
            </w:r>
            <w:r>
              <w:rPr>
                <w:rFonts w:hint="eastAsia" w:ascii="仿宋_GB2312" w:hAnsi="仿宋_GB2312" w:eastAsia="仿宋_GB2312" w:cs="仿宋_GB2312"/>
                <w:color w:val="000000"/>
                <w:kern w:val="0"/>
                <w:sz w:val="24"/>
                <w:szCs w:val="24"/>
              </w:rPr>
              <w:t>）</w:t>
            </w:r>
          </w:p>
        </w:tc>
        <w:tc>
          <w:tcPr>
            <w:tcW w:w="1360" w:type="dxa"/>
            <w:vAlign w:val="center"/>
          </w:tcPr>
          <w:p w14:paraId="22F5353E">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w:t>
            </w: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0</w:t>
            </w:r>
            <w:r>
              <w:rPr>
                <w:rFonts w:hint="eastAsia" w:ascii="仿宋_GB2312" w:hAnsi="仿宋_GB2312" w:eastAsia="仿宋_GB2312" w:cs="仿宋_GB2312"/>
                <w:color w:val="000000"/>
                <w:kern w:val="0"/>
                <w:sz w:val="24"/>
                <w:szCs w:val="24"/>
              </w:rPr>
              <w:t>0-</w:t>
            </w:r>
          </w:p>
          <w:p w14:paraId="1F2A62E4">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r>
              <w:rPr>
                <w:rFonts w:hint="eastAsia" w:ascii="仿宋_GB2312" w:hAnsi="仿宋_GB2312" w:eastAsia="仿宋_GB2312" w:cs="仿宋_GB2312"/>
                <w:color w:val="000000"/>
                <w:kern w:val="0"/>
                <w:sz w:val="24"/>
                <w:szCs w:val="24"/>
                <w:lang w:val="en-US" w:eastAsia="zh-CN"/>
              </w:rPr>
              <w:t>1</w:t>
            </w: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0</w:t>
            </w:r>
            <w:r>
              <w:rPr>
                <w:rFonts w:hint="eastAsia" w:ascii="仿宋_GB2312" w:hAnsi="仿宋_GB2312" w:eastAsia="仿宋_GB2312" w:cs="仿宋_GB2312"/>
                <w:color w:val="000000"/>
                <w:kern w:val="0"/>
                <w:sz w:val="24"/>
                <w:szCs w:val="24"/>
              </w:rPr>
              <w:t>0</w:t>
            </w:r>
          </w:p>
        </w:tc>
        <w:tc>
          <w:tcPr>
            <w:tcW w:w="3034" w:type="dxa"/>
            <w:vAlign w:val="center"/>
          </w:tcPr>
          <w:p w14:paraId="0A7ED440">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专题教学：</w:t>
            </w:r>
          </w:p>
          <w:p w14:paraId="21460BD7">
            <w:pPr>
              <w:keepNext w:val="0"/>
              <w:keepLines w:val="0"/>
              <w:pageBreakBefore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kern w:val="0"/>
                <w:sz w:val="24"/>
                <w:szCs w:val="24"/>
              </w:rPr>
            </w:pP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企业研发费用管理与智能制造</w:t>
            </w:r>
          </w:p>
        </w:tc>
        <w:tc>
          <w:tcPr>
            <w:tcW w:w="3869" w:type="dxa"/>
            <w:vAlign w:val="center"/>
          </w:tcPr>
          <w:p w14:paraId="760D47B5">
            <w:pPr>
              <w:keepNext w:val="0"/>
              <w:keepLines w:val="0"/>
              <w:pageBreakBefore w:val="0"/>
              <w:widowControl/>
              <w:suppressLineNumbers w:val="0"/>
              <w:kinsoku/>
              <w:wordWrap/>
              <w:overflowPunct/>
              <w:topLinePunct w:val="0"/>
              <w:autoSpaceDE/>
              <w:autoSpaceDN/>
              <w:bidi w:val="0"/>
              <w:adjustRightInd/>
              <w:spacing w:line="360" w:lineRule="exact"/>
              <w:jc w:val="both"/>
              <w:textAlignment w:val="auto"/>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pPr>
            <w:r>
              <w:rPr>
                <w:rStyle w:val="12"/>
                <w:rFonts w:hint="eastAsia" w:ascii="仿宋_GB2312" w:hAnsi="仿宋_GB2312" w:eastAsia="仿宋_GB2312" w:cs="仿宋_GB2312"/>
                <w:b/>
                <w:bCs/>
                <w:i w:val="0"/>
                <w:iCs w:val="0"/>
                <w:caps w:val="0"/>
                <w:color w:val="auto"/>
                <w:spacing w:val="0"/>
                <w:kern w:val="0"/>
                <w:sz w:val="24"/>
                <w:szCs w:val="24"/>
                <w:lang w:val="en-US" w:eastAsia="zh-CN" w:bidi="ar"/>
              </w:rPr>
              <w:t>颜锦江：</w:t>
            </w:r>
            <w:r>
              <w:rPr>
                <w:rStyle w:val="12"/>
                <w:rFonts w:hint="eastAsia" w:ascii="仿宋_GB2312" w:hAnsi="仿宋_GB2312" w:eastAsia="仿宋_GB2312" w:cs="仿宋_GB2312"/>
                <w:b w:val="0"/>
                <w:bCs w:val="0"/>
                <w:i w:val="0"/>
                <w:iCs w:val="0"/>
                <w:caps w:val="0"/>
                <w:color w:val="auto"/>
                <w:spacing w:val="0"/>
                <w:kern w:val="0"/>
                <w:sz w:val="24"/>
                <w:szCs w:val="24"/>
                <w:lang w:val="en-US" w:eastAsia="zh-CN" w:bidi="ar"/>
              </w:rPr>
              <w:t>中国信通院智能+学院特聘讲师，四川大学科技产业集团总经 理、川大科技园发展有限公司总经理</w:t>
            </w:r>
          </w:p>
        </w:tc>
      </w:tr>
      <w:tr w14:paraId="395FC8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9" w:hRule="atLeast"/>
          <w:jc w:val="center"/>
        </w:trPr>
        <w:tc>
          <w:tcPr>
            <w:tcW w:w="1224" w:type="dxa"/>
            <w:vMerge w:val="continue"/>
            <w:vAlign w:val="center"/>
          </w:tcPr>
          <w:p w14:paraId="48A1DDD6">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p>
        </w:tc>
        <w:tc>
          <w:tcPr>
            <w:tcW w:w="1360" w:type="dxa"/>
            <w:shd w:val="clear" w:color="auto" w:fill="auto"/>
            <w:vAlign w:val="center"/>
          </w:tcPr>
          <w:p w14:paraId="1038B114">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11</w:t>
            </w: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0</w:t>
            </w:r>
            <w:r>
              <w:rPr>
                <w:rFonts w:hint="eastAsia" w:ascii="仿宋_GB2312" w:hAnsi="仿宋_GB2312" w:eastAsia="仿宋_GB2312" w:cs="仿宋_GB2312"/>
                <w:color w:val="000000"/>
                <w:kern w:val="0"/>
                <w:sz w:val="24"/>
                <w:szCs w:val="24"/>
              </w:rPr>
              <w:t>0-</w:t>
            </w:r>
          </w:p>
          <w:p w14:paraId="7BFFC106">
            <w:pPr>
              <w:keepNext w:val="0"/>
              <w:keepLines w:val="0"/>
              <w:pageBreakBefore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rPr>
              <w:t>1</w:t>
            </w:r>
            <w:r>
              <w:rPr>
                <w:rFonts w:hint="eastAsia" w:ascii="仿宋_GB2312" w:hAnsi="仿宋_GB2312" w:eastAsia="仿宋_GB2312" w:cs="仿宋_GB2312"/>
                <w:color w:val="000000"/>
                <w:kern w:val="0"/>
                <w:sz w:val="24"/>
                <w:szCs w:val="24"/>
                <w:lang w:val="en-US" w:eastAsia="zh-CN"/>
              </w:rPr>
              <w:t>2</w:t>
            </w: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3</w:t>
            </w:r>
            <w:r>
              <w:rPr>
                <w:rFonts w:hint="eastAsia" w:ascii="仿宋_GB2312" w:hAnsi="仿宋_GB2312" w:eastAsia="仿宋_GB2312" w:cs="仿宋_GB2312"/>
                <w:color w:val="000000"/>
                <w:kern w:val="0"/>
                <w:sz w:val="24"/>
                <w:szCs w:val="24"/>
              </w:rPr>
              <w:t>0</w:t>
            </w:r>
          </w:p>
        </w:tc>
        <w:tc>
          <w:tcPr>
            <w:tcW w:w="6903" w:type="dxa"/>
            <w:gridSpan w:val="2"/>
            <w:shd w:val="clear" w:color="auto" w:fill="auto"/>
            <w:vAlign w:val="center"/>
          </w:tcPr>
          <w:p w14:paraId="11FEBB94">
            <w:pPr>
              <w:keepNext w:val="0"/>
              <w:keepLines w:val="0"/>
              <w:pageBreakBefore w:val="0"/>
              <w:widowControl/>
              <w:suppressLineNumbers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课程回顾、总结发言、结业典礼、合影</w:t>
            </w:r>
          </w:p>
        </w:tc>
      </w:tr>
      <w:tr w14:paraId="33B63B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6" w:hRule="atLeast"/>
          <w:jc w:val="center"/>
        </w:trPr>
        <w:tc>
          <w:tcPr>
            <w:tcW w:w="1224" w:type="dxa"/>
            <w:vMerge w:val="continue"/>
            <w:vAlign w:val="center"/>
          </w:tcPr>
          <w:p w14:paraId="7B5FA49B">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kern w:val="0"/>
                <w:sz w:val="24"/>
                <w:szCs w:val="24"/>
              </w:rPr>
            </w:pPr>
          </w:p>
        </w:tc>
        <w:tc>
          <w:tcPr>
            <w:tcW w:w="1360" w:type="dxa"/>
            <w:vAlign w:val="center"/>
          </w:tcPr>
          <w:p w14:paraId="2B0A1FFF">
            <w:pPr>
              <w:jc w:val="center"/>
              <w:rPr>
                <w:rFonts w:hint="default" w:ascii="仿宋_GB2312" w:hAnsi="仿宋_GB2312" w:eastAsia="仿宋_GB2312" w:cs="仿宋_GB2312"/>
                <w:color w:val="000000"/>
                <w:kern w:val="0"/>
                <w:sz w:val="24"/>
                <w:szCs w:val="24"/>
                <w:lang w:val="en-US"/>
              </w:rPr>
            </w:pPr>
            <w:r>
              <w:rPr>
                <w:rFonts w:hint="eastAsia" w:ascii="仿宋_GB2312" w:hAnsi="宋体" w:eastAsia="仿宋_GB2312" w:cs="宋体"/>
                <w:color w:val="000000"/>
                <w:kern w:val="0"/>
                <w:sz w:val="24"/>
                <w:szCs w:val="24"/>
                <w:lang w:val="en-US" w:eastAsia="zh-CN"/>
              </w:rPr>
              <w:t>下午</w:t>
            </w:r>
          </w:p>
        </w:tc>
        <w:tc>
          <w:tcPr>
            <w:tcW w:w="6903" w:type="dxa"/>
            <w:gridSpan w:val="2"/>
            <w:vAlign w:val="center"/>
          </w:tcPr>
          <w:p w14:paraId="3D2F4914">
            <w:pPr>
              <w:keepNext w:val="0"/>
              <w:keepLines w:val="0"/>
              <w:pageBreakBefore w:val="0"/>
              <w:widowControl/>
              <w:suppressLineNumbers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000000"/>
                <w:kern w:val="0"/>
                <w:sz w:val="24"/>
                <w:szCs w:val="24"/>
              </w:rPr>
            </w:pPr>
            <w:r>
              <w:rPr>
                <w:rStyle w:val="12"/>
                <w:rFonts w:hint="eastAsia" w:ascii="仿宋_GB2312" w:hAnsi="仿宋_GB2312" w:eastAsia="仿宋_GB2312" w:cs="仿宋_GB2312"/>
                <w:b w:val="0"/>
                <w:bCs w:val="0"/>
                <w:i w:val="0"/>
                <w:iCs w:val="0"/>
                <w:caps w:val="0"/>
                <w:color w:val="auto"/>
                <w:spacing w:val="0"/>
                <w:kern w:val="0"/>
                <w:sz w:val="21"/>
                <w:szCs w:val="21"/>
                <w:lang w:val="en-US" w:eastAsia="zh-CN" w:bidi="ar"/>
              </w:rPr>
              <w:t>送机（站）、返程</w:t>
            </w:r>
          </w:p>
        </w:tc>
      </w:tr>
    </w:tbl>
    <w:p w14:paraId="34B20224">
      <w:pPr>
        <w:widowControl/>
        <w:jc w:val="left"/>
        <w:rPr>
          <w:rFonts w:hint="eastAsia" w:ascii="宋体" w:hAnsi="宋体" w:cs="宋体"/>
          <w:szCs w:val="21"/>
          <w:lang w:eastAsia="zh-CN"/>
        </w:rPr>
      </w:pPr>
      <w:r>
        <w:rPr>
          <w:rFonts w:hint="eastAsia" w:ascii="仿宋_GB2312" w:hAnsi="仿宋_GB2312" w:eastAsia="仿宋_GB2312" w:cs="仿宋_GB2312"/>
          <w:color w:val="000000"/>
          <w:sz w:val="24"/>
          <w:szCs w:val="24"/>
          <w:lang w:val="en-US" w:eastAsia="zh-CN" w:bidi="ar"/>
        </w:rPr>
        <w:t>注：</w:t>
      </w:r>
      <w:r>
        <w:rPr>
          <w:rFonts w:hint="default" w:ascii="仿宋_GB2312" w:hAnsi="仿宋_GB2312" w:eastAsia="仿宋_GB2312" w:cs="仿宋_GB2312"/>
          <w:color w:val="000000"/>
          <w:sz w:val="24"/>
          <w:szCs w:val="24"/>
          <w:lang w:val="en-US" w:eastAsia="zh-CN" w:bidi="ar"/>
        </w:rPr>
        <w:t>具体课程</w:t>
      </w:r>
      <w:r>
        <w:rPr>
          <w:rFonts w:hint="eastAsia" w:ascii="仿宋_GB2312" w:hAnsi="仿宋_GB2312" w:eastAsia="仿宋_GB2312" w:cs="仿宋_GB2312"/>
          <w:color w:val="000000"/>
          <w:sz w:val="24"/>
          <w:szCs w:val="24"/>
          <w:lang w:val="en-US" w:eastAsia="zh-CN" w:bidi="ar"/>
        </w:rPr>
        <w:t>及师资</w:t>
      </w:r>
      <w:r>
        <w:rPr>
          <w:rFonts w:hint="default" w:ascii="仿宋_GB2312" w:hAnsi="仿宋_GB2312" w:eastAsia="仿宋_GB2312" w:cs="仿宋_GB2312"/>
          <w:color w:val="000000"/>
          <w:sz w:val="24"/>
          <w:szCs w:val="24"/>
          <w:lang w:val="en-US" w:eastAsia="zh-CN" w:bidi="ar"/>
        </w:rPr>
        <w:t>以实际开班为准</w:t>
      </w:r>
      <w:r>
        <w:rPr>
          <w:rFonts w:hint="eastAsia" w:ascii="仿宋_GB2312" w:hAnsi="仿宋_GB2312" w:eastAsia="仿宋_GB2312" w:cs="仿宋_GB2312"/>
          <w:color w:val="000000"/>
          <w:sz w:val="24"/>
          <w:szCs w:val="24"/>
          <w:lang w:val="en-US" w:eastAsia="zh-CN" w:bidi="ar"/>
        </w:rPr>
        <w:t>，可能存在</w:t>
      </w:r>
      <w:r>
        <w:rPr>
          <w:rFonts w:hint="default" w:ascii="仿宋_GB2312" w:hAnsi="仿宋_GB2312" w:eastAsia="仿宋_GB2312" w:cs="仿宋_GB2312"/>
          <w:color w:val="000000"/>
          <w:sz w:val="24"/>
          <w:szCs w:val="24"/>
          <w:lang w:val="en-US" w:eastAsia="zh-CN" w:bidi="ar"/>
        </w:rPr>
        <w:t>适当调整</w:t>
      </w:r>
      <w:r>
        <w:rPr>
          <w:rFonts w:hint="eastAsia" w:ascii="仿宋_GB2312" w:hAnsi="仿宋_GB2312" w:eastAsia="仿宋_GB2312" w:cs="仿宋_GB2312"/>
          <w:color w:val="000000"/>
          <w:sz w:val="24"/>
          <w:szCs w:val="24"/>
          <w:lang w:val="en-US" w:eastAsia="zh-CN" w:bidi="ar"/>
        </w:rPr>
        <w:t>。</w:t>
      </w:r>
    </w:p>
    <w:p w14:paraId="31B29E99">
      <w:pPr>
        <w:widowControl/>
        <w:jc w:val="left"/>
        <w:rPr>
          <w:rFonts w:hint="eastAsia" w:ascii="宋体" w:hAnsi="宋体" w:cs="宋体"/>
          <w:szCs w:val="21"/>
          <w:lang w:eastAsia="zh-CN"/>
        </w:rPr>
      </w:pPr>
    </w:p>
    <w:p w14:paraId="69D57B40">
      <w:pPr>
        <w:widowControl/>
        <w:jc w:val="left"/>
        <w:rPr>
          <w:rFonts w:hint="eastAsia" w:ascii="宋体" w:hAnsi="宋体" w:cs="宋体"/>
          <w:szCs w:val="21"/>
          <w:lang w:eastAsia="zh-CN"/>
        </w:rPr>
      </w:pPr>
    </w:p>
    <w:p w14:paraId="20234811">
      <w:pPr>
        <w:widowControl/>
        <w:jc w:val="left"/>
        <w:rPr>
          <w:rFonts w:hint="eastAsia" w:ascii="宋体" w:hAnsi="宋体" w:cs="宋体"/>
          <w:szCs w:val="21"/>
          <w:lang w:eastAsia="zh-CN"/>
        </w:rPr>
      </w:pPr>
    </w:p>
    <w:p w14:paraId="18F74CE6">
      <w:pPr>
        <w:widowControl/>
        <w:jc w:val="left"/>
        <w:rPr>
          <w:rFonts w:hint="eastAsia" w:ascii="宋体" w:hAnsi="宋体" w:cs="宋体"/>
          <w:szCs w:val="21"/>
          <w:lang w:eastAsia="zh-CN"/>
        </w:rPr>
      </w:pPr>
    </w:p>
    <w:p w14:paraId="769F84D5">
      <w:pPr>
        <w:widowControl/>
        <w:jc w:val="left"/>
        <w:rPr>
          <w:rFonts w:hint="eastAsia" w:ascii="宋体" w:hAnsi="宋体" w:cs="宋体"/>
          <w:szCs w:val="21"/>
          <w:lang w:eastAsia="zh-CN"/>
        </w:rPr>
      </w:pPr>
    </w:p>
    <w:p w14:paraId="1FB86506">
      <w:pPr>
        <w:widowControl/>
        <w:jc w:val="left"/>
        <w:rPr>
          <w:rFonts w:hint="eastAsia" w:ascii="宋体" w:hAnsi="宋体" w:cs="宋体"/>
          <w:szCs w:val="21"/>
          <w:lang w:eastAsia="zh-CN"/>
        </w:rPr>
      </w:pPr>
    </w:p>
    <w:p w14:paraId="191CB88A">
      <w:pPr>
        <w:widowControl/>
        <w:jc w:val="left"/>
        <w:rPr>
          <w:rFonts w:hint="eastAsia" w:ascii="宋体" w:hAnsi="宋体" w:cs="宋体"/>
          <w:szCs w:val="21"/>
          <w:lang w:eastAsia="zh-CN"/>
        </w:rPr>
      </w:pPr>
    </w:p>
    <w:p w14:paraId="3E087632">
      <w:pPr>
        <w:widowControl/>
        <w:jc w:val="left"/>
        <w:rPr>
          <w:rFonts w:hint="eastAsia" w:ascii="宋体" w:hAnsi="宋体" w:cs="宋体"/>
          <w:szCs w:val="21"/>
          <w:lang w:eastAsia="zh-CN"/>
        </w:rPr>
      </w:pPr>
    </w:p>
    <w:p w14:paraId="5FE6374A">
      <w:pPr>
        <w:widowControl/>
        <w:jc w:val="left"/>
        <w:rPr>
          <w:rFonts w:hint="eastAsia" w:ascii="宋体" w:hAnsi="宋体" w:cs="宋体"/>
          <w:szCs w:val="21"/>
          <w:lang w:eastAsia="zh-CN"/>
        </w:rPr>
      </w:pPr>
    </w:p>
    <w:p w14:paraId="218285F7">
      <w:pPr>
        <w:widowControl/>
        <w:jc w:val="left"/>
        <w:rPr>
          <w:rFonts w:hint="eastAsia" w:ascii="宋体" w:hAnsi="宋体" w:cs="宋体"/>
          <w:szCs w:val="21"/>
          <w:lang w:eastAsia="zh-CN"/>
        </w:rPr>
      </w:pPr>
    </w:p>
    <w:p w14:paraId="5DA8A8FB">
      <w:pPr>
        <w:widowControl/>
        <w:jc w:val="left"/>
        <w:rPr>
          <w:rFonts w:hint="eastAsia" w:ascii="宋体" w:hAnsi="宋体" w:cs="宋体"/>
          <w:szCs w:val="21"/>
          <w:lang w:eastAsia="zh-CN"/>
        </w:rPr>
      </w:pPr>
    </w:p>
    <w:p w14:paraId="03DF45E2">
      <w:pPr>
        <w:widowControl/>
        <w:jc w:val="left"/>
        <w:rPr>
          <w:rFonts w:hint="eastAsia" w:ascii="宋体" w:hAnsi="宋体" w:cs="宋体"/>
          <w:szCs w:val="21"/>
          <w:lang w:eastAsia="zh-CN"/>
        </w:rPr>
      </w:pPr>
    </w:p>
    <w:p w14:paraId="51B3C9D9">
      <w:pPr>
        <w:widowControl/>
        <w:jc w:val="left"/>
        <w:rPr>
          <w:rFonts w:hint="eastAsia" w:ascii="宋体" w:hAnsi="宋体" w:cs="宋体"/>
          <w:szCs w:val="21"/>
          <w:lang w:eastAsia="zh-CN"/>
        </w:rPr>
      </w:pPr>
    </w:p>
    <w:p w14:paraId="6CD575DF">
      <w:pPr>
        <w:widowControl/>
        <w:jc w:val="left"/>
        <w:rPr>
          <w:rFonts w:hint="eastAsia" w:ascii="宋体" w:hAnsi="宋体" w:cs="宋体"/>
          <w:szCs w:val="21"/>
          <w:lang w:eastAsia="zh-CN"/>
        </w:rPr>
      </w:pPr>
    </w:p>
    <w:p w14:paraId="6D9FF8B0">
      <w:pPr>
        <w:widowControl/>
        <w:jc w:val="left"/>
        <w:rPr>
          <w:rFonts w:hint="eastAsia" w:ascii="宋体" w:hAnsi="宋体" w:cs="宋体"/>
          <w:szCs w:val="21"/>
          <w:lang w:eastAsia="zh-CN"/>
        </w:rPr>
      </w:pPr>
    </w:p>
    <w:p w14:paraId="196FB485">
      <w:pPr>
        <w:widowControl/>
        <w:jc w:val="left"/>
        <w:rPr>
          <w:rFonts w:hint="eastAsia" w:ascii="宋体" w:hAnsi="宋体" w:cs="宋体"/>
          <w:szCs w:val="21"/>
          <w:lang w:eastAsia="zh-CN"/>
        </w:rPr>
      </w:pPr>
    </w:p>
    <w:p w14:paraId="7C8A4535">
      <w:pPr>
        <w:widowControl/>
        <w:jc w:val="left"/>
        <w:rPr>
          <w:rFonts w:hint="eastAsia" w:ascii="宋体" w:hAnsi="宋体" w:cs="宋体"/>
          <w:szCs w:val="21"/>
          <w:lang w:eastAsia="zh-CN"/>
        </w:rPr>
      </w:pPr>
    </w:p>
    <w:p w14:paraId="24F722D6">
      <w:pPr>
        <w:widowControl/>
        <w:jc w:val="left"/>
        <w:rPr>
          <w:rFonts w:hint="eastAsia" w:ascii="宋体" w:hAnsi="宋体" w:cs="宋体"/>
          <w:szCs w:val="21"/>
          <w:lang w:eastAsia="zh-CN"/>
        </w:rPr>
      </w:pPr>
    </w:p>
    <w:p w14:paraId="3F14275F">
      <w:pPr>
        <w:widowControl/>
        <w:jc w:val="left"/>
        <w:rPr>
          <w:rFonts w:hint="eastAsia" w:ascii="宋体" w:hAnsi="宋体" w:cs="宋体"/>
          <w:szCs w:val="21"/>
          <w:lang w:eastAsia="zh-CN"/>
        </w:rPr>
      </w:pPr>
    </w:p>
    <w:p w14:paraId="066728D6">
      <w:pPr>
        <w:widowControl/>
        <w:jc w:val="left"/>
        <w:rPr>
          <w:rFonts w:hint="eastAsia" w:ascii="宋体" w:hAnsi="宋体" w:cs="宋体"/>
          <w:szCs w:val="21"/>
          <w:lang w:eastAsia="zh-CN"/>
        </w:rPr>
      </w:pPr>
    </w:p>
    <w:p w14:paraId="30C024BA">
      <w:pPr>
        <w:widowControl/>
        <w:jc w:val="left"/>
        <w:rPr>
          <w:rFonts w:hint="eastAsia" w:ascii="宋体" w:hAnsi="宋体" w:cs="宋体"/>
          <w:szCs w:val="21"/>
          <w:lang w:eastAsia="zh-CN"/>
        </w:rPr>
      </w:pPr>
    </w:p>
    <w:p w14:paraId="3028389A">
      <w:pPr>
        <w:widowControl/>
        <w:jc w:val="left"/>
        <w:rPr>
          <w:rFonts w:hint="eastAsia" w:ascii="宋体" w:hAnsi="宋体" w:cs="宋体"/>
          <w:szCs w:val="21"/>
          <w:lang w:eastAsia="zh-CN"/>
        </w:rPr>
      </w:pPr>
    </w:p>
    <w:p w14:paraId="140460A4">
      <w:pPr>
        <w:widowControl/>
        <w:jc w:val="left"/>
        <w:rPr>
          <w:rFonts w:hint="eastAsia" w:ascii="宋体" w:hAnsi="宋体" w:cs="宋体"/>
          <w:szCs w:val="21"/>
          <w:lang w:eastAsia="zh-CN"/>
        </w:rPr>
      </w:pPr>
    </w:p>
    <w:p w14:paraId="571007FC">
      <w:pPr>
        <w:widowControl/>
        <w:jc w:val="left"/>
        <w:rPr>
          <w:rFonts w:hint="eastAsia" w:ascii="宋体" w:hAnsi="宋体" w:cs="宋体"/>
          <w:szCs w:val="21"/>
          <w:lang w:eastAsia="zh-CN"/>
        </w:rPr>
      </w:pPr>
    </w:p>
    <w:p w14:paraId="1A7AE498">
      <w:pPr>
        <w:widowControl/>
        <w:jc w:val="left"/>
        <w:rPr>
          <w:rFonts w:hint="eastAsia" w:ascii="宋体" w:hAnsi="宋体" w:cs="宋体"/>
          <w:szCs w:val="21"/>
          <w:lang w:eastAsia="zh-CN"/>
        </w:rPr>
      </w:pPr>
    </w:p>
    <w:p w14:paraId="649DE335">
      <w:pPr>
        <w:widowControl/>
        <w:jc w:val="left"/>
        <w:rPr>
          <w:rFonts w:hint="eastAsia" w:ascii="宋体" w:hAnsi="宋体" w:cs="宋体"/>
          <w:szCs w:val="21"/>
          <w:lang w:eastAsia="zh-CN"/>
        </w:rPr>
      </w:pPr>
    </w:p>
    <w:p w14:paraId="2AF1D964">
      <w:pPr>
        <w:widowControl/>
        <w:jc w:val="left"/>
        <w:rPr>
          <w:rFonts w:hint="eastAsia" w:ascii="宋体" w:hAnsi="宋体" w:cs="宋体"/>
          <w:szCs w:val="21"/>
          <w:lang w:eastAsia="zh-CN"/>
        </w:rPr>
      </w:pPr>
    </w:p>
    <w:p w14:paraId="7051BBC3">
      <w:pPr>
        <w:widowControl/>
        <w:jc w:val="left"/>
        <w:rPr>
          <w:rFonts w:hint="eastAsia" w:ascii="宋体" w:hAnsi="宋体" w:cs="宋体"/>
          <w:szCs w:val="21"/>
          <w:lang w:eastAsia="zh-CN"/>
        </w:rPr>
      </w:pPr>
    </w:p>
    <w:p w14:paraId="4A8EA600">
      <w:pPr>
        <w:widowControl/>
        <w:jc w:val="left"/>
        <w:rPr>
          <w:rFonts w:hint="eastAsia" w:ascii="宋体" w:hAnsi="宋体" w:cs="宋体"/>
          <w:szCs w:val="21"/>
          <w:lang w:eastAsia="zh-CN"/>
        </w:rPr>
      </w:pPr>
    </w:p>
    <w:p w14:paraId="54CB3CBF">
      <w:pPr>
        <w:widowControl/>
        <w:jc w:val="left"/>
        <w:rPr>
          <w:rFonts w:hint="eastAsia" w:ascii="宋体" w:hAnsi="宋体" w:cs="宋体"/>
          <w:szCs w:val="21"/>
          <w:lang w:eastAsia="zh-CN"/>
        </w:rPr>
      </w:pPr>
    </w:p>
    <w:p w14:paraId="0AE45B6C">
      <w:pPr>
        <w:widowControl/>
        <w:jc w:val="left"/>
        <w:rPr>
          <w:rFonts w:hint="eastAsia" w:ascii="宋体" w:hAnsi="宋体" w:cs="宋体"/>
          <w:szCs w:val="21"/>
          <w:lang w:eastAsia="zh-CN"/>
        </w:rPr>
      </w:pPr>
    </w:p>
    <w:p w14:paraId="21A3F12E">
      <w:pPr>
        <w:widowControl/>
        <w:jc w:val="left"/>
        <w:rPr>
          <w:rFonts w:hint="eastAsia" w:ascii="宋体" w:hAnsi="宋体" w:cs="宋体"/>
          <w:szCs w:val="21"/>
          <w:lang w:eastAsia="zh-CN"/>
        </w:rPr>
      </w:pPr>
    </w:p>
    <w:p w14:paraId="2329D802">
      <w:pPr>
        <w:widowControl/>
        <w:jc w:val="left"/>
        <w:rPr>
          <w:rFonts w:hint="eastAsia" w:ascii="宋体" w:hAnsi="宋体" w:cs="宋体"/>
          <w:szCs w:val="21"/>
          <w:lang w:eastAsia="zh-CN"/>
        </w:rPr>
      </w:pPr>
    </w:p>
    <w:p w14:paraId="54C1A174">
      <w:pPr>
        <w:rPr>
          <w:rFonts w:ascii="黑体" w:hAnsi="黑体" w:eastAsia="黑体"/>
          <w:sz w:val="32"/>
          <w:szCs w:val="32"/>
        </w:rPr>
      </w:pPr>
      <w:r>
        <w:rPr>
          <w:rFonts w:hint="eastAsia" w:ascii="黑体" w:hAnsi="黑体" w:eastAsia="黑体"/>
          <w:sz w:val="32"/>
          <w:szCs w:val="32"/>
        </w:rPr>
        <w:t>附件2</w:t>
      </w:r>
    </w:p>
    <w:p w14:paraId="469DB81D">
      <w:pPr>
        <w:spacing w:line="560" w:lineRule="exact"/>
        <w:jc w:val="center"/>
        <w:rPr>
          <w:rFonts w:ascii="方正小标宋简体" w:hAnsi="Times New Roman" w:eastAsia="方正小标宋简体"/>
          <w:sz w:val="40"/>
          <w:szCs w:val="40"/>
        </w:rPr>
      </w:pPr>
    </w:p>
    <w:p w14:paraId="5A15DCDF">
      <w:pPr>
        <w:spacing w:line="560" w:lineRule="exact"/>
        <w:jc w:val="center"/>
        <w:rPr>
          <w:rFonts w:ascii="方正小标宋简体" w:hAnsi="Times New Roman" w:eastAsia="方正小标宋简体"/>
          <w:sz w:val="40"/>
          <w:szCs w:val="40"/>
        </w:rPr>
      </w:pPr>
      <w:r>
        <w:rPr>
          <w:rFonts w:hint="eastAsia" w:ascii="方正小标宋简体" w:hAnsi="Times New Roman" w:eastAsia="方正小标宋简体"/>
          <w:sz w:val="40"/>
          <w:szCs w:val="40"/>
        </w:rPr>
        <w:t>企业技术改造与创新专题研修班学员报名表</w:t>
      </w:r>
    </w:p>
    <w:p w14:paraId="0770EAF5">
      <w:pPr>
        <w:spacing w:line="560" w:lineRule="exact"/>
        <w:jc w:val="center"/>
        <w:rPr>
          <w:rFonts w:ascii="方正小标宋简体" w:hAnsi="Times New Roman" w:eastAsia="方正小标宋简体"/>
          <w:sz w:val="40"/>
          <w:szCs w:val="40"/>
        </w:rPr>
      </w:pPr>
    </w:p>
    <w:tbl>
      <w:tblPr>
        <w:tblStyle w:val="9"/>
        <w:tblW w:w="8523" w:type="dxa"/>
        <w:jc w:val="center"/>
        <w:tblLayout w:type="autofit"/>
        <w:tblCellMar>
          <w:top w:w="0" w:type="dxa"/>
          <w:left w:w="108" w:type="dxa"/>
          <w:bottom w:w="0" w:type="dxa"/>
          <w:right w:w="108" w:type="dxa"/>
        </w:tblCellMar>
      </w:tblPr>
      <w:tblGrid>
        <w:gridCol w:w="2269"/>
        <w:gridCol w:w="2020"/>
        <w:gridCol w:w="2249"/>
        <w:gridCol w:w="1985"/>
      </w:tblGrid>
      <w:tr w14:paraId="0D916F8C">
        <w:tblPrEx>
          <w:tblCellMar>
            <w:top w:w="0" w:type="dxa"/>
            <w:left w:w="108" w:type="dxa"/>
            <w:bottom w:w="0" w:type="dxa"/>
            <w:right w:w="108" w:type="dxa"/>
          </w:tblCellMar>
        </w:tblPrEx>
        <w:trPr>
          <w:trHeight w:val="945" w:hRule="atLeast"/>
          <w:jc w:val="center"/>
        </w:trPr>
        <w:tc>
          <w:tcPr>
            <w:tcW w:w="2269" w:type="dxa"/>
            <w:tcBorders>
              <w:top w:val="single" w:color="auto" w:sz="4" w:space="0"/>
              <w:left w:val="single" w:color="auto" w:sz="4" w:space="0"/>
              <w:bottom w:val="single" w:color="auto" w:sz="4" w:space="0"/>
              <w:right w:val="single" w:color="auto" w:sz="4" w:space="0"/>
            </w:tcBorders>
            <w:shd w:val="clear" w:color="auto" w:fill="auto"/>
            <w:vAlign w:val="center"/>
          </w:tcPr>
          <w:p w14:paraId="59E7C214">
            <w:pPr>
              <w:widowControl/>
              <w:spacing w:line="560" w:lineRule="exact"/>
              <w:jc w:val="center"/>
              <w:rPr>
                <w:rFonts w:ascii="宋体" w:hAnsi="宋体" w:cs="宋体"/>
                <w:kern w:val="0"/>
                <w:sz w:val="32"/>
                <w:szCs w:val="32"/>
              </w:rPr>
            </w:pPr>
            <w:r>
              <w:rPr>
                <w:rFonts w:hint="eastAsia" w:ascii="宋体" w:hAnsi="宋体" w:cs="宋体"/>
                <w:kern w:val="0"/>
                <w:sz w:val="32"/>
                <w:szCs w:val="32"/>
              </w:rPr>
              <w:t>姓  名</w:t>
            </w:r>
          </w:p>
        </w:tc>
        <w:tc>
          <w:tcPr>
            <w:tcW w:w="2020" w:type="dxa"/>
            <w:tcBorders>
              <w:top w:val="single" w:color="auto" w:sz="4" w:space="0"/>
              <w:left w:val="nil"/>
              <w:bottom w:val="single" w:color="auto" w:sz="4" w:space="0"/>
              <w:right w:val="single" w:color="auto" w:sz="4" w:space="0"/>
            </w:tcBorders>
            <w:shd w:val="clear" w:color="auto" w:fill="auto"/>
            <w:vAlign w:val="center"/>
          </w:tcPr>
          <w:p w14:paraId="489A7755">
            <w:pPr>
              <w:widowControl/>
              <w:spacing w:line="560" w:lineRule="exact"/>
              <w:jc w:val="center"/>
              <w:rPr>
                <w:rFonts w:ascii="宋体" w:hAnsi="宋体" w:cs="宋体"/>
                <w:kern w:val="0"/>
                <w:sz w:val="32"/>
                <w:szCs w:val="32"/>
              </w:rPr>
            </w:pPr>
            <w:r>
              <w:rPr>
                <w:rFonts w:hint="eastAsia" w:ascii="宋体" w:hAnsi="宋体" w:cs="宋体"/>
                <w:kern w:val="0"/>
                <w:sz w:val="32"/>
                <w:szCs w:val="32"/>
              </w:rPr>
              <w:t>　</w:t>
            </w:r>
          </w:p>
        </w:tc>
        <w:tc>
          <w:tcPr>
            <w:tcW w:w="2249" w:type="dxa"/>
            <w:tcBorders>
              <w:top w:val="single" w:color="auto" w:sz="4" w:space="0"/>
              <w:left w:val="nil"/>
              <w:bottom w:val="single" w:color="auto" w:sz="4" w:space="0"/>
              <w:right w:val="single" w:color="auto" w:sz="4" w:space="0"/>
            </w:tcBorders>
            <w:shd w:val="clear" w:color="auto" w:fill="auto"/>
            <w:vAlign w:val="center"/>
          </w:tcPr>
          <w:p w14:paraId="1B7DBE53">
            <w:pPr>
              <w:widowControl/>
              <w:spacing w:line="560" w:lineRule="exact"/>
              <w:jc w:val="center"/>
              <w:rPr>
                <w:rFonts w:ascii="宋体" w:hAnsi="宋体" w:cs="宋体"/>
                <w:kern w:val="0"/>
                <w:sz w:val="32"/>
                <w:szCs w:val="32"/>
              </w:rPr>
            </w:pPr>
            <w:r>
              <w:rPr>
                <w:rFonts w:hint="eastAsia" w:ascii="宋体" w:hAnsi="宋体" w:cs="宋体"/>
                <w:kern w:val="0"/>
                <w:sz w:val="32"/>
                <w:szCs w:val="32"/>
              </w:rPr>
              <w:t>职  务</w:t>
            </w:r>
          </w:p>
        </w:tc>
        <w:tc>
          <w:tcPr>
            <w:tcW w:w="1985" w:type="dxa"/>
            <w:tcBorders>
              <w:top w:val="single" w:color="auto" w:sz="4" w:space="0"/>
              <w:left w:val="nil"/>
              <w:bottom w:val="single" w:color="auto" w:sz="4" w:space="0"/>
              <w:right w:val="single" w:color="auto" w:sz="4" w:space="0"/>
            </w:tcBorders>
            <w:shd w:val="clear" w:color="auto" w:fill="auto"/>
            <w:vAlign w:val="center"/>
          </w:tcPr>
          <w:p w14:paraId="0E811FF9">
            <w:pPr>
              <w:widowControl/>
              <w:spacing w:line="560" w:lineRule="exact"/>
              <w:jc w:val="center"/>
              <w:rPr>
                <w:rFonts w:ascii="宋体" w:hAnsi="宋体" w:cs="宋体"/>
                <w:kern w:val="0"/>
                <w:sz w:val="32"/>
                <w:szCs w:val="32"/>
              </w:rPr>
            </w:pPr>
            <w:r>
              <w:rPr>
                <w:rFonts w:hint="eastAsia" w:ascii="宋体" w:hAnsi="宋体" w:cs="宋体"/>
                <w:kern w:val="0"/>
                <w:sz w:val="32"/>
                <w:szCs w:val="32"/>
              </w:rPr>
              <w:t>　</w:t>
            </w:r>
          </w:p>
        </w:tc>
      </w:tr>
      <w:tr w14:paraId="2F228E81">
        <w:tblPrEx>
          <w:tblCellMar>
            <w:top w:w="0" w:type="dxa"/>
            <w:left w:w="108" w:type="dxa"/>
            <w:bottom w:w="0" w:type="dxa"/>
            <w:right w:w="108" w:type="dxa"/>
          </w:tblCellMar>
        </w:tblPrEx>
        <w:trPr>
          <w:trHeight w:val="975" w:hRule="atLeast"/>
          <w:jc w:val="center"/>
        </w:trPr>
        <w:tc>
          <w:tcPr>
            <w:tcW w:w="2269" w:type="dxa"/>
            <w:tcBorders>
              <w:top w:val="nil"/>
              <w:left w:val="single" w:color="auto" w:sz="4" w:space="0"/>
              <w:bottom w:val="single" w:color="auto" w:sz="4" w:space="0"/>
              <w:right w:val="single" w:color="auto" w:sz="4" w:space="0"/>
            </w:tcBorders>
            <w:shd w:val="clear" w:color="auto" w:fill="auto"/>
            <w:vAlign w:val="center"/>
          </w:tcPr>
          <w:p w14:paraId="33CE9C2C">
            <w:pPr>
              <w:widowControl/>
              <w:spacing w:line="560" w:lineRule="exact"/>
              <w:jc w:val="center"/>
              <w:rPr>
                <w:rFonts w:ascii="宋体" w:hAnsi="宋体" w:cs="宋体"/>
                <w:kern w:val="0"/>
                <w:sz w:val="32"/>
                <w:szCs w:val="32"/>
              </w:rPr>
            </w:pPr>
            <w:r>
              <w:rPr>
                <w:rFonts w:hint="eastAsia" w:ascii="宋体" w:hAnsi="宋体" w:cs="宋体"/>
                <w:kern w:val="0"/>
                <w:sz w:val="32"/>
                <w:szCs w:val="32"/>
              </w:rPr>
              <w:t>学  历</w:t>
            </w:r>
          </w:p>
        </w:tc>
        <w:tc>
          <w:tcPr>
            <w:tcW w:w="2020" w:type="dxa"/>
            <w:tcBorders>
              <w:top w:val="nil"/>
              <w:left w:val="nil"/>
              <w:bottom w:val="single" w:color="auto" w:sz="4" w:space="0"/>
              <w:right w:val="single" w:color="auto" w:sz="4" w:space="0"/>
            </w:tcBorders>
            <w:shd w:val="clear" w:color="auto" w:fill="auto"/>
            <w:vAlign w:val="center"/>
          </w:tcPr>
          <w:p w14:paraId="67482C96">
            <w:pPr>
              <w:widowControl/>
              <w:spacing w:line="560" w:lineRule="exact"/>
              <w:jc w:val="center"/>
              <w:rPr>
                <w:rFonts w:ascii="宋体" w:hAnsi="宋体" w:cs="宋体"/>
                <w:kern w:val="0"/>
                <w:sz w:val="32"/>
                <w:szCs w:val="32"/>
              </w:rPr>
            </w:pPr>
            <w:r>
              <w:rPr>
                <w:rFonts w:hint="eastAsia" w:ascii="宋体" w:hAnsi="宋体" w:cs="宋体"/>
                <w:kern w:val="0"/>
                <w:sz w:val="32"/>
                <w:szCs w:val="32"/>
              </w:rPr>
              <w:t>　</w:t>
            </w:r>
          </w:p>
        </w:tc>
        <w:tc>
          <w:tcPr>
            <w:tcW w:w="2249" w:type="dxa"/>
            <w:tcBorders>
              <w:top w:val="nil"/>
              <w:left w:val="nil"/>
              <w:bottom w:val="single" w:color="auto" w:sz="4" w:space="0"/>
              <w:right w:val="single" w:color="auto" w:sz="4" w:space="0"/>
            </w:tcBorders>
            <w:shd w:val="clear" w:color="auto" w:fill="auto"/>
            <w:vAlign w:val="center"/>
          </w:tcPr>
          <w:p w14:paraId="7F2F96BF">
            <w:pPr>
              <w:widowControl/>
              <w:spacing w:line="560" w:lineRule="exact"/>
              <w:jc w:val="center"/>
              <w:rPr>
                <w:rFonts w:ascii="宋体" w:hAnsi="宋体" w:cs="宋体"/>
                <w:kern w:val="0"/>
                <w:sz w:val="32"/>
                <w:szCs w:val="32"/>
              </w:rPr>
            </w:pPr>
            <w:r>
              <w:rPr>
                <w:rFonts w:hint="eastAsia" w:ascii="宋体" w:hAnsi="宋体" w:cs="宋体"/>
                <w:kern w:val="0"/>
                <w:sz w:val="32"/>
                <w:szCs w:val="32"/>
              </w:rPr>
              <w:t>手  机</w:t>
            </w:r>
          </w:p>
        </w:tc>
        <w:tc>
          <w:tcPr>
            <w:tcW w:w="1985" w:type="dxa"/>
            <w:tcBorders>
              <w:top w:val="nil"/>
              <w:left w:val="nil"/>
              <w:bottom w:val="single" w:color="auto" w:sz="4" w:space="0"/>
              <w:right w:val="single" w:color="auto" w:sz="4" w:space="0"/>
            </w:tcBorders>
            <w:shd w:val="clear" w:color="auto" w:fill="auto"/>
            <w:vAlign w:val="center"/>
          </w:tcPr>
          <w:p w14:paraId="5EAC5471">
            <w:pPr>
              <w:widowControl/>
              <w:spacing w:line="560" w:lineRule="exact"/>
              <w:jc w:val="center"/>
              <w:rPr>
                <w:rFonts w:ascii="宋体" w:hAnsi="宋体" w:cs="宋体"/>
                <w:kern w:val="0"/>
                <w:sz w:val="32"/>
                <w:szCs w:val="32"/>
              </w:rPr>
            </w:pPr>
            <w:r>
              <w:rPr>
                <w:rFonts w:hint="eastAsia" w:ascii="宋体" w:hAnsi="宋体" w:cs="宋体"/>
                <w:kern w:val="0"/>
                <w:sz w:val="32"/>
                <w:szCs w:val="32"/>
              </w:rPr>
              <w:t>　</w:t>
            </w:r>
          </w:p>
        </w:tc>
      </w:tr>
      <w:tr w14:paraId="04B6AB20">
        <w:tblPrEx>
          <w:tblCellMar>
            <w:top w:w="0" w:type="dxa"/>
            <w:left w:w="108" w:type="dxa"/>
            <w:bottom w:w="0" w:type="dxa"/>
            <w:right w:w="108" w:type="dxa"/>
          </w:tblCellMar>
        </w:tblPrEx>
        <w:trPr>
          <w:trHeight w:val="930" w:hRule="atLeast"/>
          <w:jc w:val="center"/>
        </w:trPr>
        <w:tc>
          <w:tcPr>
            <w:tcW w:w="2269" w:type="dxa"/>
            <w:tcBorders>
              <w:top w:val="nil"/>
              <w:left w:val="single" w:color="auto" w:sz="4" w:space="0"/>
              <w:bottom w:val="single" w:color="auto" w:sz="4" w:space="0"/>
              <w:right w:val="single" w:color="auto" w:sz="4" w:space="0"/>
            </w:tcBorders>
            <w:shd w:val="clear" w:color="auto" w:fill="auto"/>
            <w:vAlign w:val="center"/>
          </w:tcPr>
          <w:p w14:paraId="5F1D138D">
            <w:pPr>
              <w:widowControl/>
              <w:spacing w:line="560" w:lineRule="exact"/>
              <w:jc w:val="center"/>
              <w:rPr>
                <w:rFonts w:ascii="宋体" w:hAnsi="宋体" w:cs="宋体"/>
                <w:kern w:val="0"/>
                <w:sz w:val="32"/>
                <w:szCs w:val="32"/>
              </w:rPr>
            </w:pPr>
            <w:r>
              <w:rPr>
                <w:rFonts w:hint="eastAsia" w:ascii="宋体" w:hAnsi="宋体" w:cs="宋体"/>
                <w:kern w:val="0"/>
                <w:sz w:val="32"/>
                <w:szCs w:val="32"/>
              </w:rPr>
              <w:t>单位名称</w:t>
            </w:r>
          </w:p>
        </w:tc>
        <w:tc>
          <w:tcPr>
            <w:tcW w:w="6254" w:type="dxa"/>
            <w:gridSpan w:val="3"/>
            <w:tcBorders>
              <w:top w:val="single" w:color="auto" w:sz="4" w:space="0"/>
              <w:left w:val="nil"/>
              <w:bottom w:val="single" w:color="auto" w:sz="4" w:space="0"/>
              <w:right w:val="single" w:color="000000" w:sz="4" w:space="0"/>
            </w:tcBorders>
            <w:shd w:val="clear" w:color="auto" w:fill="auto"/>
            <w:vAlign w:val="center"/>
          </w:tcPr>
          <w:p w14:paraId="6B081EFF">
            <w:pPr>
              <w:widowControl/>
              <w:spacing w:line="560" w:lineRule="exact"/>
              <w:jc w:val="center"/>
              <w:rPr>
                <w:rFonts w:ascii="宋体" w:hAnsi="宋体" w:cs="宋体"/>
                <w:kern w:val="0"/>
                <w:sz w:val="32"/>
                <w:szCs w:val="32"/>
              </w:rPr>
            </w:pPr>
            <w:r>
              <w:rPr>
                <w:rFonts w:hint="eastAsia" w:ascii="宋体" w:hAnsi="宋体" w:cs="宋体"/>
                <w:kern w:val="0"/>
                <w:sz w:val="32"/>
                <w:szCs w:val="32"/>
              </w:rPr>
              <w:t>　</w:t>
            </w:r>
          </w:p>
        </w:tc>
      </w:tr>
      <w:tr w14:paraId="35849A12">
        <w:tblPrEx>
          <w:tblCellMar>
            <w:top w:w="0" w:type="dxa"/>
            <w:left w:w="108" w:type="dxa"/>
            <w:bottom w:w="0" w:type="dxa"/>
            <w:right w:w="108" w:type="dxa"/>
          </w:tblCellMar>
        </w:tblPrEx>
        <w:trPr>
          <w:trHeight w:val="2325" w:hRule="atLeast"/>
          <w:jc w:val="center"/>
        </w:trPr>
        <w:tc>
          <w:tcPr>
            <w:tcW w:w="2269" w:type="dxa"/>
            <w:tcBorders>
              <w:top w:val="nil"/>
              <w:left w:val="single" w:color="auto" w:sz="4" w:space="0"/>
              <w:bottom w:val="single" w:color="auto" w:sz="4" w:space="0"/>
              <w:right w:val="single" w:color="auto" w:sz="4" w:space="0"/>
            </w:tcBorders>
            <w:shd w:val="clear" w:color="auto" w:fill="auto"/>
            <w:vAlign w:val="center"/>
          </w:tcPr>
          <w:p w14:paraId="25CAF907">
            <w:pPr>
              <w:widowControl/>
              <w:spacing w:line="560" w:lineRule="exact"/>
              <w:jc w:val="center"/>
              <w:rPr>
                <w:rFonts w:hint="eastAsia" w:ascii="宋体" w:hAnsi="宋体" w:eastAsia="宋体" w:cs="宋体"/>
                <w:kern w:val="0"/>
                <w:sz w:val="32"/>
                <w:szCs w:val="32"/>
                <w:lang w:eastAsia="zh-CN"/>
              </w:rPr>
            </w:pPr>
            <w:r>
              <w:rPr>
                <w:rFonts w:hint="eastAsia" w:ascii="宋体" w:hAnsi="宋体" w:cs="宋体"/>
                <w:kern w:val="0"/>
                <w:sz w:val="32"/>
                <w:szCs w:val="32"/>
              </w:rPr>
              <w:t>企业</w:t>
            </w:r>
            <w:r>
              <w:rPr>
                <w:rFonts w:hint="eastAsia" w:ascii="宋体" w:hAnsi="宋体" w:cs="宋体"/>
                <w:kern w:val="0"/>
                <w:sz w:val="32"/>
                <w:szCs w:val="32"/>
                <w:lang w:eastAsia="zh-CN"/>
              </w:rPr>
              <w:t>主营业务</w:t>
            </w:r>
          </w:p>
        </w:tc>
        <w:tc>
          <w:tcPr>
            <w:tcW w:w="6254" w:type="dxa"/>
            <w:gridSpan w:val="3"/>
            <w:tcBorders>
              <w:top w:val="nil"/>
              <w:left w:val="nil"/>
              <w:bottom w:val="single" w:color="auto" w:sz="4" w:space="0"/>
              <w:right w:val="single" w:color="auto" w:sz="4" w:space="0"/>
            </w:tcBorders>
            <w:shd w:val="clear" w:color="auto" w:fill="auto"/>
            <w:vAlign w:val="center"/>
          </w:tcPr>
          <w:p w14:paraId="5414E6ED">
            <w:pPr>
              <w:widowControl/>
              <w:spacing w:line="560" w:lineRule="exact"/>
              <w:jc w:val="center"/>
              <w:rPr>
                <w:rFonts w:ascii="宋体" w:hAnsi="宋体" w:cs="宋体"/>
                <w:kern w:val="0"/>
                <w:sz w:val="32"/>
                <w:szCs w:val="32"/>
              </w:rPr>
            </w:pPr>
            <w:r>
              <w:rPr>
                <w:rFonts w:hint="eastAsia" w:ascii="宋体" w:hAnsi="宋体" w:cs="宋体"/>
                <w:kern w:val="0"/>
                <w:sz w:val="32"/>
                <w:szCs w:val="32"/>
              </w:rPr>
              <w:t>　</w:t>
            </w:r>
          </w:p>
          <w:p w14:paraId="14A24D2A">
            <w:pPr>
              <w:widowControl/>
              <w:spacing w:line="560" w:lineRule="exact"/>
              <w:jc w:val="center"/>
              <w:rPr>
                <w:rFonts w:ascii="宋体" w:hAnsi="宋体" w:cs="宋体"/>
                <w:kern w:val="0"/>
                <w:sz w:val="32"/>
                <w:szCs w:val="32"/>
              </w:rPr>
            </w:pPr>
            <w:r>
              <w:rPr>
                <w:rFonts w:hint="eastAsia" w:ascii="宋体" w:hAnsi="宋体" w:cs="宋体"/>
                <w:kern w:val="0"/>
                <w:sz w:val="32"/>
                <w:szCs w:val="32"/>
              </w:rPr>
              <w:t>　</w:t>
            </w:r>
          </w:p>
        </w:tc>
      </w:tr>
      <w:tr w14:paraId="67A4EB50">
        <w:tblPrEx>
          <w:tblCellMar>
            <w:top w:w="0" w:type="dxa"/>
            <w:left w:w="108" w:type="dxa"/>
            <w:bottom w:w="0" w:type="dxa"/>
            <w:right w:w="108" w:type="dxa"/>
          </w:tblCellMar>
        </w:tblPrEx>
        <w:trPr>
          <w:trHeight w:val="2685" w:hRule="atLeast"/>
          <w:jc w:val="center"/>
        </w:trPr>
        <w:tc>
          <w:tcPr>
            <w:tcW w:w="2269" w:type="dxa"/>
            <w:tcBorders>
              <w:top w:val="nil"/>
              <w:left w:val="single" w:color="auto" w:sz="4" w:space="0"/>
              <w:bottom w:val="single" w:color="auto" w:sz="4" w:space="0"/>
              <w:right w:val="single" w:color="auto" w:sz="4" w:space="0"/>
            </w:tcBorders>
            <w:shd w:val="clear" w:color="auto" w:fill="auto"/>
            <w:vAlign w:val="center"/>
          </w:tcPr>
          <w:p w14:paraId="3E6D7FA7">
            <w:pPr>
              <w:widowControl/>
              <w:spacing w:line="560" w:lineRule="exact"/>
              <w:jc w:val="center"/>
              <w:rPr>
                <w:rFonts w:ascii="宋体" w:hAnsi="宋体" w:cs="宋体"/>
                <w:kern w:val="0"/>
                <w:sz w:val="32"/>
                <w:szCs w:val="32"/>
              </w:rPr>
            </w:pPr>
            <w:r>
              <w:rPr>
                <w:rFonts w:hint="eastAsia" w:ascii="宋体" w:hAnsi="宋体" w:cs="宋体"/>
                <w:kern w:val="0"/>
                <w:sz w:val="32"/>
                <w:szCs w:val="32"/>
              </w:rPr>
              <w:t>职务管理领域</w:t>
            </w:r>
          </w:p>
        </w:tc>
        <w:tc>
          <w:tcPr>
            <w:tcW w:w="6254" w:type="dxa"/>
            <w:gridSpan w:val="3"/>
            <w:tcBorders>
              <w:top w:val="single" w:color="auto" w:sz="4" w:space="0"/>
              <w:left w:val="nil"/>
              <w:bottom w:val="single" w:color="auto" w:sz="4" w:space="0"/>
              <w:right w:val="single" w:color="000000" w:sz="4" w:space="0"/>
            </w:tcBorders>
            <w:shd w:val="clear" w:color="auto" w:fill="auto"/>
            <w:vAlign w:val="center"/>
          </w:tcPr>
          <w:p w14:paraId="315DE1B3">
            <w:pPr>
              <w:widowControl/>
              <w:spacing w:line="560" w:lineRule="exact"/>
              <w:jc w:val="center"/>
              <w:rPr>
                <w:rFonts w:ascii="宋体" w:hAnsi="宋体" w:cs="宋体"/>
                <w:kern w:val="0"/>
                <w:sz w:val="32"/>
                <w:szCs w:val="32"/>
              </w:rPr>
            </w:pPr>
            <w:r>
              <w:rPr>
                <w:rFonts w:hint="eastAsia" w:ascii="宋体" w:hAnsi="宋体" w:cs="宋体"/>
                <w:kern w:val="0"/>
                <w:sz w:val="32"/>
                <w:szCs w:val="32"/>
              </w:rPr>
              <w:t>　</w:t>
            </w:r>
          </w:p>
        </w:tc>
      </w:tr>
      <w:tr w14:paraId="4A0441B5">
        <w:tblPrEx>
          <w:tblCellMar>
            <w:top w:w="0" w:type="dxa"/>
            <w:left w:w="108" w:type="dxa"/>
            <w:bottom w:w="0" w:type="dxa"/>
            <w:right w:w="108" w:type="dxa"/>
          </w:tblCellMar>
        </w:tblPrEx>
        <w:trPr>
          <w:trHeight w:val="2539" w:hRule="atLeast"/>
          <w:jc w:val="center"/>
        </w:trPr>
        <w:tc>
          <w:tcPr>
            <w:tcW w:w="2269" w:type="dxa"/>
            <w:tcBorders>
              <w:top w:val="nil"/>
              <w:left w:val="single" w:color="auto" w:sz="4" w:space="0"/>
              <w:bottom w:val="single" w:color="auto" w:sz="4" w:space="0"/>
              <w:right w:val="single" w:color="auto" w:sz="4" w:space="0"/>
            </w:tcBorders>
            <w:shd w:val="clear" w:color="auto" w:fill="auto"/>
            <w:vAlign w:val="center"/>
          </w:tcPr>
          <w:p w14:paraId="306442DA">
            <w:pPr>
              <w:widowControl/>
              <w:spacing w:line="560" w:lineRule="exact"/>
              <w:jc w:val="center"/>
              <w:rPr>
                <w:rFonts w:ascii="宋体" w:hAnsi="宋体" w:cs="宋体"/>
                <w:kern w:val="0"/>
                <w:sz w:val="32"/>
                <w:szCs w:val="32"/>
              </w:rPr>
            </w:pPr>
            <w:r>
              <w:rPr>
                <w:rFonts w:hint="eastAsia" w:ascii="宋体" w:hAnsi="宋体" w:cs="宋体"/>
                <w:kern w:val="0"/>
                <w:sz w:val="32"/>
                <w:szCs w:val="32"/>
              </w:rPr>
              <w:t>所在单位推荐意见</w:t>
            </w:r>
          </w:p>
        </w:tc>
        <w:tc>
          <w:tcPr>
            <w:tcW w:w="6254" w:type="dxa"/>
            <w:gridSpan w:val="3"/>
            <w:tcBorders>
              <w:top w:val="single" w:color="auto" w:sz="4" w:space="0"/>
              <w:left w:val="nil"/>
              <w:bottom w:val="single" w:color="auto" w:sz="4" w:space="0"/>
              <w:right w:val="single" w:color="000000" w:sz="4" w:space="0"/>
            </w:tcBorders>
            <w:shd w:val="clear" w:color="auto" w:fill="auto"/>
            <w:vAlign w:val="center"/>
          </w:tcPr>
          <w:p w14:paraId="748121DB">
            <w:pPr>
              <w:widowControl/>
              <w:spacing w:line="560" w:lineRule="exact"/>
              <w:jc w:val="center"/>
              <w:rPr>
                <w:rFonts w:ascii="宋体" w:hAnsi="宋体" w:cs="宋体"/>
                <w:kern w:val="0"/>
                <w:sz w:val="32"/>
                <w:szCs w:val="32"/>
              </w:rPr>
            </w:pPr>
            <w:r>
              <w:rPr>
                <w:rFonts w:hint="eastAsia" w:ascii="宋体" w:hAnsi="宋体" w:cs="宋体"/>
                <w:kern w:val="0"/>
                <w:sz w:val="32"/>
                <w:szCs w:val="32"/>
              </w:rPr>
              <w:t xml:space="preserve">单位（盖章）：                                                                                      </w:t>
            </w:r>
          </w:p>
        </w:tc>
      </w:tr>
    </w:tbl>
    <w:p w14:paraId="086D5758">
      <w:pPr>
        <w:rPr>
          <w:rFonts w:hint="eastAsia" w:ascii="黑体" w:hAnsi="黑体" w:eastAsia="黑体"/>
          <w:sz w:val="32"/>
          <w:szCs w:val="32"/>
        </w:rPr>
      </w:pPr>
    </w:p>
    <w:p w14:paraId="3F04D147">
      <w:pPr>
        <w:rPr>
          <w:rFonts w:hint="eastAsia" w:ascii="黑体" w:hAnsi="黑体" w:eastAsia="黑体"/>
          <w:sz w:val="32"/>
          <w:szCs w:val="32"/>
        </w:rPr>
      </w:pPr>
    </w:p>
    <w:p w14:paraId="238658E5">
      <w:pPr>
        <w:rPr>
          <w:rFonts w:hint="eastAsia" w:ascii="黑体" w:hAnsi="黑体" w:eastAsia="黑体"/>
          <w:sz w:val="32"/>
          <w:szCs w:val="32"/>
        </w:rPr>
      </w:pPr>
      <w:r>
        <w:rPr>
          <w:rFonts w:hint="eastAsia" w:ascii="黑体" w:hAnsi="黑体" w:eastAsia="黑体"/>
          <w:sz w:val="32"/>
          <w:szCs w:val="32"/>
        </w:rPr>
        <w:t>附件3</w:t>
      </w:r>
    </w:p>
    <w:p w14:paraId="5169B1CD">
      <w:pPr>
        <w:spacing w:line="560" w:lineRule="exact"/>
        <w:jc w:val="center"/>
        <w:rPr>
          <w:rFonts w:hint="eastAsia" w:ascii="方正小标宋简体" w:hAnsi="Times New Roman" w:eastAsia="方正小标宋简体" w:cs="Times New Roman"/>
          <w:sz w:val="40"/>
          <w:szCs w:val="40"/>
        </w:rPr>
      </w:pPr>
    </w:p>
    <w:p w14:paraId="0296D3BA">
      <w:pPr>
        <w:spacing w:line="560" w:lineRule="exact"/>
        <w:jc w:val="center"/>
        <w:rPr>
          <w:rFonts w:hint="eastAsia" w:ascii="方正小标宋简体" w:hAnsi="Times New Roman" w:eastAsia="方正小标宋简体" w:cs="Times New Roman"/>
          <w:sz w:val="40"/>
          <w:szCs w:val="40"/>
        </w:rPr>
      </w:pPr>
      <w:r>
        <w:rPr>
          <w:rFonts w:hint="eastAsia" w:ascii="方正小标宋简体" w:hAnsi="Times New Roman" w:eastAsia="方正小标宋简体" w:cs="Times New Roman"/>
          <w:sz w:val="40"/>
          <w:szCs w:val="40"/>
        </w:rPr>
        <w:t>企业技术改造与创新专题研修班学员汇总表</w:t>
      </w:r>
    </w:p>
    <w:p w14:paraId="69E447B7">
      <w:pPr>
        <w:spacing w:line="560" w:lineRule="exact"/>
        <w:jc w:val="center"/>
        <w:rPr>
          <w:rFonts w:hint="eastAsia" w:ascii="方正小标宋简体" w:hAnsi="Times New Roman" w:eastAsia="方正小标宋简体" w:cs="Times New Roman"/>
          <w:sz w:val="40"/>
          <w:szCs w:val="40"/>
        </w:rPr>
      </w:pPr>
    </w:p>
    <w:p w14:paraId="4A3237BE">
      <w:pPr>
        <w:spacing w:line="560" w:lineRule="exact"/>
        <w:rPr>
          <w:rFonts w:ascii="方正小标宋简体" w:hAnsi="Times New Roman" w:eastAsia="方正小标宋简体"/>
          <w:sz w:val="40"/>
          <w:szCs w:val="40"/>
        </w:rPr>
      </w:pPr>
      <w:r>
        <w:rPr>
          <w:rFonts w:hint="eastAsia" w:ascii="仿宋_GB2312" w:hAnsi="仿宋_GB2312" w:eastAsia="仿宋_GB2312" w:cs="仿宋_GB2312"/>
          <w:b/>
          <w:bCs/>
          <w:kern w:val="0"/>
          <w:sz w:val="28"/>
          <w:szCs w:val="28"/>
        </w:rPr>
        <w:t xml:space="preserve">推荐单位（盖章）： </w:t>
      </w:r>
      <w:r>
        <w:rPr>
          <w:rFonts w:hint="eastAsia" w:ascii="宋体" w:hAnsi="宋体" w:cs="宋体"/>
          <w:b/>
          <w:bCs/>
          <w:kern w:val="0"/>
          <w:sz w:val="28"/>
          <w:szCs w:val="28"/>
        </w:rPr>
        <w:t xml:space="preserve">  </w:t>
      </w:r>
    </w:p>
    <w:tbl>
      <w:tblPr>
        <w:tblStyle w:val="9"/>
        <w:tblW w:w="8748" w:type="dxa"/>
        <w:jc w:val="center"/>
        <w:tblLayout w:type="fixed"/>
        <w:tblCellMar>
          <w:top w:w="0" w:type="dxa"/>
          <w:left w:w="108" w:type="dxa"/>
          <w:bottom w:w="0" w:type="dxa"/>
          <w:right w:w="108" w:type="dxa"/>
        </w:tblCellMar>
      </w:tblPr>
      <w:tblGrid>
        <w:gridCol w:w="986"/>
        <w:gridCol w:w="2357"/>
        <w:gridCol w:w="1308"/>
        <w:gridCol w:w="1114"/>
        <w:gridCol w:w="1424"/>
        <w:gridCol w:w="1559"/>
      </w:tblGrid>
      <w:tr w14:paraId="2EE9DA12">
        <w:tblPrEx>
          <w:tblCellMar>
            <w:top w:w="0" w:type="dxa"/>
            <w:left w:w="108" w:type="dxa"/>
            <w:bottom w:w="0" w:type="dxa"/>
            <w:right w:w="108" w:type="dxa"/>
          </w:tblCellMar>
        </w:tblPrEx>
        <w:trPr>
          <w:trHeight w:val="600" w:hRule="atLeast"/>
          <w:jc w:val="center"/>
        </w:trPr>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12C33B">
            <w:pPr>
              <w:spacing w:line="560" w:lineRule="exact"/>
              <w:jc w:val="center"/>
              <w:rPr>
                <w:rFonts w:hint="eastAsia" w:ascii="仿宋_GB2312" w:hAnsi="Times New Roman" w:eastAsia="仿宋_GB2312"/>
                <w:sz w:val="32"/>
                <w:szCs w:val="32"/>
              </w:rPr>
            </w:pPr>
            <w:r>
              <w:rPr>
                <w:rFonts w:hint="eastAsia" w:ascii="仿宋_GB2312" w:hAnsi="Times New Roman" w:eastAsia="仿宋_GB2312"/>
                <w:sz w:val="32"/>
                <w:szCs w:val="32"/>
              </w:rPr>
              <w:t>序号</w:t>
            </w:r>
          </w:p>
        </w:tc>
        <w:tc>
          <w:tcPr>
            <w:tcW w:w="2357" w:type="dxa"/>
            <w:tcBorders>
              <w:top w:val="single" w:color="auto" w:sz="4" w:space="0"/>
              <w:left w:val="nil"/>
              <w:bottom w:val="single" w:color="auto" w:sz="4" w:space="0"/>
              <w:right w:val="single" w:color="auto" w:sz="4" w:space="0"/>
            </w:tcBorders>
            <w:shd w:val="clear" w:color="auto" w:fill="auto"/>
            <w:noWrap/>
            <w:vAlign w:val="center"/>
          </w:tcPr>
          <w:p w14:paraId="6E3BA39D">
            <w:pPr>
              <w:spacing w:line="560" w:lineRule="exact"/>
              <w:jc w:val="center"/>
              <w:rPr>
                <w:rFonts w:hint="eastAsia" w:ascii="仿宋_GB2312" w:hAnsi="Times New Roman" w:eastAsia="仿宋_GB2312"/>
                <w:sz w:val="32"/>
                <w:szCs w:val="32"/>
              </w:rPr>
            </w:pPr>
            <w:r>
              <w:rPr>
                <w:rFonts w:hint="eastAsia" w:ascii="仿宋_GB2312" w:hAnsi="Times New Roman" w:eastAsia="仿宋_GB2312"/>
                <w:sz w:val="32"/>
                <w:szCs w:val="32"/>
              </w:rPr>
              <w:t>单位名称</w:t>
            </w:r>
          </w:p>
        </w:tc>
        <w:tc>
          <w:tcPr>
            <w:tcW w:w="1308" w:type="dxa"/>
            <w:tcBorders>
              <w:top w:val="single" w:color="auto" w:sz="4" w:space="0"/>
              <w:left w:val="nil"/>
              <w:bottom w:val="single" w:color="auto" w:sz="4" w:space="0"/>
              <w:right w:val="single" w:color="auto" w:sz="4" w:space="0"/>
            </w:tcBorders>
            <w:shd w:val="clear" w:color="auto" w:fill="auto"/>
            <w:noWrap/>
            <w:vAlign w:val="center"/>
          </w:tcPr>
          <w:p w14:paraId="1C199FA4">
            <w:pPr>
              <w:spacing w:line="560" w:lineRule="exact"/>
              <w:jc w:val="center"/>
              <w:rPr>
                <w:rFonts w:hint="eastAsia" w:ascii="仿宋_GB2312" w:hAnsi="Times New Roman" w:eastAsia="仿宋_GB2312"/>
                <w:sz w:val="32"/>
                <w:szCs w:val="32"/>
              </w:rPr>
            </w:pPr>
            <w:r>
              <w:rPr>
                <w:rFonts w:hint="eastAsia" w:ascii="仿宋_GB2312" w:hAnsi="Times New Roman" w:eastAsia="仿宋_GB2312"/>
                <w:sz w:val="32"/>
                <w:szCs w:val="32"/>
              </w:rPr>
              <w:t>姓名</w:t>
            </w: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27255F62">
            <w:pPr>
              <w:spacing w:line="560" w:lineRule="exact"/>
              <w:jc w:val="center"/>
              <w:rPr>
                <w:rFonts w:hint="eastAsia" w:ascii="仿宋_GB2312" w:hAnsi="Times New Roman" w:eastAsia="仿宋_GB2312"/>
                <w:sz w:val="32"/>
                <w:szCs w:val="32"/>
              </w:rPr>
            </w:pPr>
            <w:r>
              <w:rPr>
                <w:rFonts w:hint="eastAsia" w:ascii="仿宋_GB2312" w:hAnsi="Times New Roman" w:eastAsia="仿宋_GB2312"/>
                <w:sz w:val="32"/>
                <w:szCs w:val="32"/>
              </w:rPr>
              <w:t>性别</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329FE014">
            <w:pPr>
              <w:spacing w:line="560" w:lineRule="exact"/>
              <w:jc w:val="center"/>
              <w:rPr>
                <w:rFonts w:hint="eastAsia" w:ascii="仿宋_GB2312" w:hAnsi="Times New Roman" w:eastAsia="仿宋_GB2312"/>
                <w:sz w:val="32"/>
                <w:szCs w:val="32"/>
              </w:rPr>
            </w:pPr>
            <w:r>
              <w:rPr>
                <w:rFonts w:hint="eastAsia" w:ascii="仿宋_GB2312" w:hAnsi="Times New Roman" w:eastAsia="仿宋_GB2312"/>
                <w:sz w:val="32"/>
                <w:szCs w:val="32"/>
              </w:rPr>
              <w:t>职务</w:t>
            </w: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6599E988">
            <w:pPr>
              <w:spacing w:line="560" w:lineRule="exact"/>
              <w:jc w:val="center"/>
              <w:rPr>
                <w:rFonts w:hint="eastAsia" w:ascii="仿宋_GB2312" w:hAnsi="Times New Roman" w:eastAsia="仿宋_GB2312"/>
                <w:sz w:val="32"/>
                <w:szCs w:val="32"/>
              </w:rPr>
            </w:pPr>
            <w:r>
              <w:rPr>
                <w:rFonts w:hint="eastAsia" w:ascii="仿宋_GB2312" w:hAnsi="Times New Roman" w:eastAsia="仿宋_GB2312"/>
                <w:sz w:val="32"/>
                <w:szCs w:val="32"/>
              </w:rPr>
              <w:t>联系电话</w:t>
            </w:r>
          </w:p>
        </w:tc>
      </w:tr>
      <w:tr w14:paraId="22868388">
        <w:tblPrEx>
          <w:tblCellMar>
            <w:top w:w="0" w:type="dxa"/>
            <w:left w:w="108" w:type="dxa"/>
            <w:bottom w:w="0" w:type="dxa"/>
            <w:right w:w="108" w:type="dxa"/>
          </w:tblCellMar>
        </w:tblPrEx>
        <w:trPr>
          <w:trHeight w:val="600" w:hRule="atLeast"/>
          <w:jc w:val="center"/>
        </w:trPr>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4487D9">
            <w:pPr>
              <w:widowControl/>
              <w:spacing w:line="560" w:lineRule="exact"/>
              <w:jc w:val="center"/>
              <w:rPr>
                <w:rFonts w:ascii="宋体" w:hAnsi="宋体" w:cs="宋体"/>
                <w:kern w:val="0"/>
                <w:sz w:val="28"/>
                <w:szCs w:val="28"/>
              </w:rPr>
            </w:pPr>
            <w:r>
              <w:rPr>
                <w:rFonts w:hint="eastAsia" w:ascii="宋体" w:hAnsi="宋体" w:cs="宋体"/>
                <w:kern w:val="0"/>
                <w:sz w:val="28"/>
                <w:szCs w:val="28"/>
              </w:rPr>
              <w:t>1</w:t>
            </w:r>
          </w:p>
        </w:tc>
        <w:tc>
          <w:tcPr>
            <w:tcW w:w="2357" w:type="dxa"/>
            <w:tcBorders>
              <w:top w:val="single" w:color="auto" w:sz="4" w:space="0"/>
              <w:left w:val="nil"/>
              <w:bottom w:val="single" w:color="auto" w:sz="4" w:space="0"/>
              <w:right w:val="single" w:color="auto" w:sz="4" w:space="0"/>
            </w:tcBorders>
            <w:shd w:val="clear" w:color="auto" w:fill="auto"/>
            <w:noWrap/>
            <w:vAlign w:val="center"/>
          </w:tcPr>
          <w:p w14:paraId="6E512701">
            <w:pPr>
              <w:widowControl/>
              <w:spacing w:line="560" w:lineRule="exact"/>
              <w:jc w:val="left"/>
              <w:rPr>
                <w:rFonts w:ascii="宋体" w:hAnsi="宋体" w:cs="宋体"/>
                <w:b/>
                <w:bCs/>
                <w:kern w:val="0"/>
                <w:sz w:val="28"/>
                <w:szCs w:val="28"/>
              </w:rPr>
            </w:pPr>
          </w:p>
        </w:tc>
        <w:tc>
          <w:tcPr>
            <w:tcW w:w="1308" w:type="dxa"/>
            <w:tcBorders>
              <w:top w:val="single" w:color="auto" w:sz="4" w:space="0"/>
              <w:left w:val="nil"/>
              <w:bottom w:val="single" w:color="auto" w:sz="4" w:space="0"/>
              <w:right w:val="single" w:color="auto" w:sz="4" w:space="0"/>
            </w:tcBorders>
            <w:shd w:val="clear" w:color="auto" w:fill="auto"/>
            <w:noWrap/>
            <w:vAlign w:val="center"/>
          </w:tcPr>
          <w:p w14:paraId="7B9EB4AB">
            <w:pPr>
              <w:widowControl/>
              <w:spacing w:line="560" w:lineRule="exact"/>
              <w:jc w:val="left"/>
              <w:rPr>
                <w:rFonts w:ascii="宋体" w:hAnsi="宋体" w:cs="宋体"/>
                <w:b/>
                <w:bCs/>
                <w:kern w:val="0"/>
                <w:sz w:val="28"/>
                <w:szCs w:val="28"/>
              </w:rPr>
            </w:pP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6FBBC6F5">
            <w:pPr>
              <w:widowControl/>
              <w:spacing w:line="560" w:lineRule="exact"/>
              <w:jc w:val="left"/>
              <w:rPr>
                <w:rFonts w:ascii="宋体" w:hAnsi="宋体" w:cs="宋体"/>
                <w:b/>
                <w:bCs/>
                <w:kern w:val="0"/>
                <w:sz w:val="28"/>
                <w:szCs w:val="28"/>
              </w:rPr>
            </w:pP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35EB663F">
            <w:pPr>
              <w:widowControl/>
              <w:spacing w:line="560" w:lineRule="exact"/>
              <w:jc w:val="left"/>
              <w:rPr>
                <w:rFonts w:ascii="宋体" w:hAnsi="宋体" w:cs="宋体"/>
                <w:b/>
                <w:bCs/>
                <w:kern w:val="0"/>
                <w:sz w:val="28"/>
                <w:szCs w:val="28"/>
              </w:rPr>
            </w:pP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24F7D6B7">
            <w:pPr>
              <w:widowControl/>
              <w:spacing w:line="560" w:lineRule="exact"/>
              <w:jc w:val="left"/>
              <w:rPr>
                <w:rFonts w:ascii="宋体" w:hAnsi="宋体" w:cs="宋体"/>
                <w:b/>
                <w:bCs/>
                <w:kern w:val="0"/>
                <w:sz w:val="28"/>
                <w:szCs w:val="28"/>
              </w:rPr>
            </w:pPr>
          </w:p>
        </w:tc>
      </w:tr>
      <w:tr w14:paraId="42B142A0">
        <w:tblPrEx>
          <w:tblCellMar>
            <w:top w:w="0" w:type="dxa"/>
            <w:left w:w="108" w:type="dxa"/>
            <w:bottom w:w="0" w:type="dxa"/>
            <w:right w:w="108" w:type="dxa"/>
          </w:tblCellMar>
        </w:tblPrEx>
        <w:trPr>
          <w:trHeight w:val="600" w:hRule="atLeast"/>
          <w:jc w:val="center"/>
        </w:trPr>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4C629">
            <w:pPr>
              <w:widowControl/>
              <w:spacing w:line="560" w:lineRule="exact"/>
              <w:jc w:val="center"/>
              <w:rPr>
                <w:rFonts w:ascii="宋体" w:hAnsi="宋体" w:cs="宋体"/>
                <w:kern w:val="0"/>
                <w:sz w:val="28"/>
                <w:szCs w:val="28"/>
              </w:rPr>
            </w:pPr>
            <w:r>
              <w:rPr>
                <w:rFonts w:hint="eastAsia" w:ascii="宋体" w:hAnsi="宋体" w:cs="宋体"/>
                <w:kern w:val="0"/>
                <w:sz w:val="28"/>
                <w:szCs w:val="28"/>
              </w:rPr>
              <w:t>2</w:t>
            </w:r>
          </w:p>
        </w:tc>
        <w:tc>
          <w:tcPr>
            <w:tcW w:w="2357" w:type="dxa"/>
            <w:tcBorders>
              <w:top w:val="single" w:color="auto" w:sz="4" w:space="0"/>
              <w:left w:val="nil"/>
              <w:bottom w:val="single" w:color="auto" w:sz="4" w:space="0"/>
              <w:right w:val="single" w:color="auto" w:sz="4" w:space="0"/>
            </w:tcBorders>
            <w:shd w:val="clear" w:color="auto" w:fill="auto"/>
            <w:noWrap/>
            <w:vAlign w:val="center"/>
          </w:tcPr>
          <w:p w14:paraId="67016394">
            <w:pPr>
              <w:widowControl/>
              <w:spacing w:line="560" w:lineRule="exact"/>
              <w:jc w:val="left"/>
              <w:rPr>
                <w:rFonts w:ascii="宋体" w:hAnsi="宋体" w:cs="宋体"/>
                <w:b/>
                <w:bCs/>
                <w:kern w:val="0"/>
                <w:sz w:val="28"/>
                <w:szCs w:val="28"/>
              </w:rPr>
            </w:pPr>
          </w:p>
        </w:tc>
        <w:tc>
          <w:tcPr>
            <w:tcW w:w="1308" w:type="dxa"/>
            <w:tcBorders>
              <w:top w:val="single" w:color="auto" w:sz="4" w:space="0"/>
              <w:left w:val="nil"/>
              <w:bottom w:val="single" w:color="auto" w:sz="4" w:space="0"/>
              <w:right w:val="single" w:color="auto" w:sz="4" w:space="0"/>
            </w:tcBorders>
            <w:shd w:val="clear" w:color="auto" w:fill="auto"/>
            <w:noWrap/>
            <w:vAlign w:val="center"/>
          </w:tcPr>
          <w:p w14:paraId="79E39246">
            <w:pPr>
              <w:widowControl/>
              <w:spacing w:line="560" w:lineRule="exact"/>
              <w:jc w:val="left"/>
              <w:rPr>
                <w:rFonts w:ascii="宋体" w:hAnsi="宋体" w:cs="宋体"/>
                <w:b/>
                <w:bCs/>
                <w:kern w:val="0"/>
                <w:sz w:val="28"/>
                <w:szCs w:val="28"/>
              </w:rPr>
            </w:pP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66D406F2">
            <w:pPr>
              <w:widowControl/>
              <w:spacing w:line="560" w:lineRule="exact"/>
              <w:jc w:val="left"/>
              <w:rPr>
                <w:rFonts w:ascii="宋体" w:hAnsi="宋体" w:cs="宋体"/>
                <w:b/>
                <w:bCs/>
                <w:kern w:val="0"/>
                <w:sz w:val="28"/>
                <w:szCs w:val="28"/>
              </w:rPr>
            </w:pP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49A8C2D2">
            <w:pPr>
              <w:widowControl/>
              <w:spacing w:line="560" w:lineRule="exact"/>
              <w:jc w:val="left"/>
              <w:rPr>
                <w:rFonts w:ascii="宋体" w:hAnsi="宋体" w:cs="宋体"/>
                <w:b/>
                <w:bCs/>
                <w:kern w:val="0"/>
                <w:sz w:val="28"/>
                <w:szCs w:val="28"/>
              </w:rPr>
            </w:pP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7CF87922">
            <w:pPr>
              <w:widowControl/>
              <w:spacing w:line="560" w:lineRule="exact"/>
              <w:jc w:val="left"/>
              <w:rPr>
                <w:rFonts w:ascii="宋体" w:hAnsi="宋体" w:cs="宋体"/>
                <w:b/>
                <w:bCs/>
                <w:kern w:val="0"/>
                <w:sz w:val="28"/>
                <w:szCs w:val="28"/>
              </w:rPr>
            </w:pPr>
          </w:p>
        </w:tc>
      </w:tr>
      <w:tr w14:paraId="5397153E">
        <w:tblPrEx>
          <w:tblCellMar>
            <w:top w:w="0" w:type="dxa"/>
            <w:left w:w="108" w:type="dxa"/>
            <w:bottom w:w="0" w:type="dxa"/>
            <w:right w:w="108" w:type="dxa"/>
          </w:tblCellMar>
        </w:tblPrEx>
        <w:trPr>
          <w:trHeight w:val="600" w:hRule="atLeast"/>
          <w:jc w:val="center"/>
        </w:trPr>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7D5B52">
            <w:pPr>
              <w:widowControl/>
              <w:spacing w:line="560" w:lineRule="exact"/>
              <w:jc w:val="center"/>
              <w:rPr>
                <w:rFonts w:ascii="宋体" w:hAnsi="宋体" w:cs="宋体"/>
                <w:kern w:val="0"/>
                <w:sz w:val="28"/>
                <w:szCs w:val="28"/>
              </w:rPr>
            </w:pPr>
            <w:r>
              <w:rPr>
                <w:rFonts w:hint="eastAsia" w:ascii="宋体" w:hAnsi="宋体" w:cs="宋体"/>
                <w:kern w:val="0"/>
                <w:sz w:val="28"/>
                <w:szCs w:val="28"/>
              </w:rPr>
              <w:t>3</w:t>
            </w:r>
          </w:p>
        </w:tc>
        <w:tc>
          <w:tcPr>
            <w:tcW w:w="2357" w:type="dxa"/>
            <w:tcBorders>
              <w:top w:val="single" w:color="auto" w:sz="4" w:space="0"/>
              <w:left w:val="nil"/>
              <w:bottom w:val="single" w:color="auto" w:sz="4" w:space="0"/>
              <w:right w:val="single" w:color="auto" w:sz="4" w:space="0"/>
            </w:tcBorders>
            <w:shd w:val="clear" w:color="auto" w:fill="auto"/>
            <w:noWrap/>
            <w:vAlign w:val="center"/>
          </w:tcPr>
          <w:p w14:paraId="7C7A723E">
            <w:pPr>
              <w:widowControl/>
              <w:spacing w:line="560" w:lineRule="exact"/>
              <w:jc w:val="left"/>
              <w:rPr>
                <w:rFonts w:ascii="宋体" w:hAnsi="宋体" w:cs="宋体"/>
                <w:b/>
                <w:bCs/>
                <w:kern w:val="0"/>
                <w:sz w:val="28"/>
                <w:szCs w:val="28"/>
              </w:rPr>
            </w:pPr>
          </w:p>
        </w:tc>
        <w:tc>
          <w:tcPr>
            <w:tcW w:w="1308" w:type="dxa"/>
            <w:tcBorders>
              <w:top w:val="single" w:color="auto" w:sz="4" w:space="0"/>
              <w:left w:val="nil"/>
              <w:bottom w:val="single" w:color="auto" w:sz="4" w:space="0"/>
              <w:right w:val="single" w:color="auto" w:sz="4" w:space="0"/>
            </w:tcBorders>
            <w:shd w:val="clear" w:color="auto" w:fill="auto"/>
            <w:noWrap/>
            <w:vAlign w:val="center"/>
          </w:tcPr>
          <w:p w14:paraId="56C1C306">
            <w:pPr>
              <w:widowControl/>
              <w:spacing w:line="560" w:lineRule="exact"/>
              <w:jc w:val="left"/>
              <w:rPr>
                <w:rFonts w:ascii="宋体" w:hAnsi="宋体" w:cs="宋体"/>
                <w:b/>
                <w:bCs/>
                <w:kern w:val="0"/>
                <w:sz w:val="28"/>
                <w:szCs w:val="28"/>
              </w:rPr>
            </w:pP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376018FD">
            <w:pPr>
              <w:widowControl/>
              <w:spacing w:line="560" w:lineRule="exact"/>
              <w:jc w:val="left"/>
              <w:rPr>
                <w:rFonts w:ascii="宋体" w:hAnsi="宋体" w:cs="宋体"/>
                <w:b/>
                <w:bCs/>
                <w:kern w:val="0"/>
                <w:sz w:val="28"/>
                <w:szCs w:val="28"/>
              </w:rPr>
            </w:pP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5E0D14A1">
            <w:pPr>
              <w:widowControl/>
              <w:spacing w:line="560" w:lineRule="exact"/>
              <w:jc w:val="left"/>
              <w:rPr>
                <w:rFonts w:ascii="宋体" w:hAnsi="宋体" w:cs="宋体"/>
                <w:b/>
                <w:bCs/>
                <w:kern w:val="0"/>
                <w:sz w:val="28"/>
                <w:szCs w:val="28"/>
              </w:rPr>
            </w:pP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78E2FD42">
            <w:pPr>
              <w:widowControl/>
              <w:spacing w:line="560" w:lineRule="exact"/>
              <w:jc w:val="left"/>
              <w:rPr>
                <w:rFonts w:ascii="宋体" w:hAnsi="宋体" w:cs="宋体"/>
                <w:b/>
                <w:bCs/>
                <w:kern w:val="0"/>
                <w:sz w:val="28"/>
                <w:szCs w:val="28"/>
              </w:rPr>
            </w:pPr>
          </w:p>
        </w:tc>
      </w:tr>
      <w:tr w14:paraId="621623EE">
        <w:tblPrEx>
          <w:tblCellMar>
            <w:top w:w="0" w:type="dxa"/>
            <w:left w:w="108" w:type="dxa"/>
            <w:bottom w:w="0" w:type="dxa"/>
            <w:right w:w="108" w:type="dxa"/>
          </w:tblCellMar>
        </w:tblPrEx>
        <w:trPr>
          <w:trHeight w:val="600" w:hRule="atLeast"/>
          <w:jc w:val="center"/>
        </w:trPr>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B8D564">
            <w:pPr>
              <w:widowControl/>
              <w:spacing w:line="560" w:lineRule="exact"/>
              <w:jc w:val="center"/>
              <w:rPr>
                <w:rFonts w:ascii="宋体" w:hAnsi="宋体" w:cs="宋体"/>
                <w:kern w:val="0"/>
                <w:sz w:val="28"/>
                <w:szCs w:val="28"/>
              </w:rPr>
            </w:pPr>
            <w:r>
              <w:rPr>
                <w:rFonts w:hint="eastAsia" w:ascii="宋体" w:hAnsi="宋体" w:cs="宋体"/>
                <w:kern w:val="0"/>
                <w:sz w:val="28"/>
                <w:szCs w:val="28"/>
              </w:rPr>
              <w:t>4</w:t>
            </w:r>
          </w:p>
        </w:tc>
        <w:tc>
          <w:tcPr>
            <w:tcW w:w="2357" w:type="dxa"/>
            <w:tcBorders>
              <w:top w:val="single" w:color="auto" w:sz="4" w:space="0"/>
              <w:left w:val="nil"/>
              <w:bottom w:val="single" w:color="auto" w:sz="4" w:space="0"/>
              <w:right w:val="single" w:color="auto" w:sz="4" w:space="0"/>
            </w:tcBorders>
            <w:shd w:val="clear" w:color="auto" w:fill="auto"/>
            <w:noWrap/>
            <w:vAlign w:val="center"/>
          </w:tcPr>
          <w:p w14:paraId="554ADD8C">
            <w:pPr>
              <w:widowControl/>
              <w:spacing w:line="560" w:lineRule="exact"/>
              <w:jc w:val="left"/>
              <w:rPr>
                <w:rFonts w:ascii="宋体" w:hAnsi="宋体" w:cs="宋体"/>
                <w:b/>
                <w:bCs/>
                <w:kern w:val="0"/>
                <w:sz w:val="28"/>
                <w:szCs w:val="28"/>
              </w:rPr>
            </w:pPr>
          </w:p>
        </w:tc>
        <w:tc>
          <w:tcPr>
            <w:tcW w:w="1308" w:type="dxa"/>
            <w:tcBorders>
              <w:top w:val="single" w:color="auto" w:sz="4" w:space="0"/>
              <w:left w:val="nil"/>
              <w:bottom w:val="single" w:color="auto" w:sz="4" w:space="0"/>
              <w:right w:val="single" w:color="auto" w:sz="4" w:space="0"/>
            </w:tcBorders>
            <w:shd w:val="clear" w:color="auto" w:fill="auto"/>
            <w:noWrap/>
            <w:vAlign w:val="center"/>
          </w:tcPr>
          <w:p w14:paraId="6178BB53">
            <w:pPr>
              <w:widowControl/>
              <w:spacing w:line="560" w:lineRule="exact"/>
              <w:jc w:val="left"/>
              <w:rPr>
                <w:rFonts w:ascii="宋体" w:hAnsi="宋体" w:cs="宋体"/>
                <w:b/>
                <w:bCs/>
                <w:kern w:val="0"/>
                <w:sz w:val="28"/>
                <w:szCs w:val="28"/>
              </w:rPr>
            </w:pP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273D7683">
            <w:pPr>
              <w:widowControl/>
              <w:spacing w:line="560" w:lineRule="exact"/>
              <w:jc w:val="left"/>
              <w:rPr>
                <w:rFonts w:ascii="宋体" w:hAnsi="宋体" w:cs="宋体"/>
                <w:b/>
                <w:bCs/>
                <w:kern w:val="0"/>
                <w:sz w:val="28"/>
                <w:szCs w:val="28"/>
              </w:rPr>
            </w:pP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61867C6E">
            <w:pPr>
              <w:widowControl/>
              <w:spacing w:line="560" w:lineRule="exact"/>
              <w:jc w:val="left"/>
              <w:rPr>
                <w:rFonts w:ascii="宋体" w:hAnsi="宋体" w:cs="宋体"/>
                <w:b/>
                <w:bCs/>
                <w:kern w:val="0"/>
                <w:sz w:val="28"/>
                <w:szCs w:val="28"/>
              </w:rPr>
            </w:pP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1E33D41F">
            <w:pPr>
              <w:widowControl/>
              <w:spacing w:line="560" w:lineRule="exact"/>
              <w:jc w:val="left"/>
              <w:rPr>
                <w:rFonts w:ascii="宋体" w:hAnsi="宋体" w:cs="宋体"/>
                <w:b/>
                <w:bCs/>
                <w:kern w:val="0"/>
                <w:sz w:val="28"/>
                <w:szCs w:val="28"/>
              </w:rPr>
            </w:pPr>
          </w:p>
        </w:tc>
      </w:tr>
      <w:tr w14:paraId="0E029A7E">
        <w:tblPrEx>
          <w:tblCellMar>
            <w:top w:w="0" w:type="dxa"/>
            <w:left w:w="108" w:type="dxa"/>
            <w:bottom w:w="0" w:type="dxa"/>
            <w:right w:w="108" w:type="dxa"/>
          </w:tblCellMar>
        </w:tblPrEx>
        <w:trPr>
          <w:trHeight w:val="600" w:hRule="atLeast"/>
          <w:jc w:val="center"/>
        </w:trPr>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BA7A8E">
            <w:pPr>
              <w:widowControl/>
              <w:spacing w:line="560" w:lineRule="exact"/>
              <w:jc w:val="center"/>
              <w:rPr>
                <w:rFonts w:ascii="宋体" w:hAnsi="宋体" w:cs="宋体"/>
                <w:kern w:val="0"/>
                <w:sz w:val="28"/>
                <w:szCs w:val="28"/>
              </w:rPr>
            </w:pPr>
            <w:r>
              <w:rPr>
                <w:rFonts w:hint="eastAsia" w:ascii="宋体" w:hAnsi="宋体" w:cs="宋体"/>
                <w:kern w:val="0"/>
                <w:sz w:val="28"/>
                <w:szCs w:val="28"/>
              </w:rPr>
              <w:t>5</w:t>
            </w:r>
          </w:p>
        </w:tc>
        <w:tc>
          <w:tcPr>
            <w:tcW w:w="2357" w:type="dxa"/>
            <w:tcBorders>
              <w:top w:val="single" w:color="auto" w:sz="4" w:space="0"/>
              <w:left w:val="nil"/>
              <w:bottom w:val="single" w:color="auto" w:sz="4" w:space="0"/>
              <w:right w:val="single" w:color="auto" w:sz="4" w:space="0"/>
            </w:tcBorders>
            <w:shd w:val="clear" w:color="auto" w:fill="auto"/>
            <w:noWrap/>
            <w:vAlign w:val="center"/>
          </w:tcPr>
          <w:p w14:paraId="3E274056">
            <w:pPr>
              <w:widowControl/>
              <w:spacing w:line="560" w:lineRule="exact"/>
              <w:jc w:val="left"/>
              <w:rPr>
                <w:rFonts w:ascii="宋体" w:hAnsi="宋体" w:cs="宋体"/>
                <w:b/>
                <w:bCs/>
                <w:kern w:val="0"/>
                <w:sz w:val="28"/>
                <w:szCs w:val="28"/>
              </w:rPr>
            </w:pPr>
          </w:p>
        </w:tc>
        <w:tc>
          <w:tcPr>
            <w:tcW w:w="1308" w:type="dxa"/>
            <w:tcBorders>
              <w:top w:val="single" w:color="auto" w:sz="4" w:space="0"/>
              <w:left w:val="nil"/>
              <w:bottom w:val="single" w:color="auto" w:sz="4" w:space="0"/>
              <w:right w:val="single" w:color="auto" w:sz="4" w:space="0"/>
            </w:tcBorders>
            <w:shd w:val="clear" w:color="auto" w:fill="auto"/>
            <w:noWrap/>
            <w:vAlign w:val="center"/>
          </w:tcPr>
          <w:p w14:paraId="425EF890">
            <w:pPr>
              <w:widowControl/>
              <w:spacing w:line="560" w:lineRule="exact"/>
              <w:jc w:val="left"/>
              <w:rPr>
                <w:rFonts w:ascii="宋体" w:hAnsi="宋体" w:cs="宋体"/>
                <w:b/>
                <w:bCs/>
                <w:kern w:val="0"/>
                <w:sz w:val="28"/>
                <w:szCs w:val="28"/>
              </w:rPr>
            </w:pP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769627EC">
            <w:pPr>
              <w:widowControl/>
              <w:spacing w:line="560" w:lineRule="exact"/>
              <w:jc w:val="left"/>
              <w:rPr>
                <w:rFonts w:ascii="宋体" w:hAnsi="宋体" w:cs="宋体"/>
                <w:b/>
                <w:bCs/>
                <w:kern w:val="0"/>
                <w:sz w:val="28"/>
                <w:szCs w:val="28"/>
              </w:rPr>
            </w:pP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339302F9">
            <w:pPr>
              <w:widowControl/>
              <w:spacing w:line="560" w:lineRule="exact"/>
              <w:jc w:val="left"/>
              <w:rPr>
                <w:rFonts w:ascii="宋体" w:hAnsi="宋体" w:cs="宋体"/>
                <w:b/>
                <w:bCs/>
                <w:kern w:val="0"/>
                <w:sz w:val="28"/>
                <w:szCs w:val="28"/>
              </w:rPr>
            </w:pP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02552E08">
            <w:pPr>
              <w:widowControl/>
              <w:spacing w:line="560" w:lineRule="exact"/>
              <w:jc w:val="left"/>
              <w:rPr>
                <w:rFonts w:ascii="宋体" w:hAnsi="宋体" w:cs="宋体"/>
                <w:b/>
                <w:bCs/>
                <w:kern w:val="0"/>
                <w:sz w:val="28"/>
                <w:szCs w:val="28"/>
              </w:rPr>
            </w:pPr>
          </w:p>
        </w:tc>
      </w:tr>
      <w:tr w14:paraId="515938E5">
        <w:tblPrEx>
          <w:tblCellMar>
            <w:top w:w="0" w:type="dxa"/>
            <w:left w:w="108" w:type="dxa"/>
            <w:bottom w:w="0" w:type="dxa"/>
            <w:right w:w="108" w:type="dxa"/>
          </w:tblCellMar>
        </w:tblPrEx>
        <w:trPr>
          <w:trHeight w:val="600" w:hRule="atLeast"/>
          <w:jc w:val="center"/>
        </w:trPr>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E74C7">
            <w:pPr>
              <w:widowControl/>
              <w:spacing w:line="560" w:lineRule="exact"/>
              <w:jc w:val="center"/>
              <w:rPr>
                <w:rFonts w:ascii="宋体" w:hAnsi="宋体" w:cs="宋体"/>
                <w:kern w:val="0"/>
                <w:sz w:val="28"/>
                <w:szCs w:val="28"/>
              </w:rPr>
            </w:pPr>
            <w:r>
              <w:rPr>
                <w:rFonts w:hint="eastAsia" w:ascii="宋体" w:hAnsi="宋体" w:cs="宋体"/>
                <w:kern w:val="0"/>
                <w:sz w:val="28"/>
                <w:szCs w:val="28"/>
              </w:rPr>
              <w:t>6</w:t>
            </w:r>
          </w:p>
        </w:tc>
        <w:tc>
          <w:tcPr>
            <w:tcW w:w="2357" w:type="dxa"/>
            <w:tcBorders>
              <w:top w:val="single" w:color="auto" w:sz="4" w:space="0"/>
              <w:left w:val="nil"/>
              <w:bottom w:val="single" w:color="auto" w:sz="4" w:space="0"/>
              <w:right w:val="single" w:color="auto" w:sz="4" w:space="0"/>
            </w:tcBorders>
            <w:shd w:val="clear" w:color="auto" w:fill="auto"/>
            <w:noWrap/>
            <w:vAlign w:val="center"/>
          </w:tcPr>
          <w:p w14:paraId="74856FE9">
            <w:pPr>
              <w:widowControl/>
              <w:spacing w:line="560" w:lineRule="exact"/>
              <w:jc w:val="left"/>
              <w:rPr>
                <w:rFonts w:ascii="宋体" w:hAnsi="宋体" w:cs="宋体"/>
                <w:b/>
                <w:bCs/>
                <w:kern w:val="0"/>
                <w:sz w:val="28"/>
                <w:szCs w:val="28"/>
              </w:rPr>
            </w:pPr>
          </w:p>
        </w:tc>
        <w:tc>
          <w:tcPr>
            <w:tcW w:w="1308" w:type="dxa"/>
            <w:tcBorders>
              <w:top w:val="single" w:color="auto" w:sz="4" w:space="0"/>
              <w:left w:val="nil"/>
              <w:bottom w:val="single" w:color="auto" w:sz="4" w:space="0"/>
              <w:right w:val="single" w:color="auto" w:sz="4" w:space="0"/>
            </w:tcBorders>
            <w:shd w:val="clear" w:color="auto" w:fill="auto"/>
            <w:noWrap/>
            <w:vAlign w:val="center"/>
          </w:tcPr>
          <w:p w14:paraId="728A5CFC">
            <w:pPr>
              <w:widowControl/>
              <w:spacing w:line="560" w:lineRule="exact"/>
              <w:jc w:val="left"/>
              <w:rPr>
                <w:rFonts w:ascii="宋体" w:hAnsi="宋体" w:cs="宋体"/>
                <w:b/>
                <w:bCs/>
                <w:kern w:val="0"/>
                <w:sz w:val="28"/>
                <w:szCs w:val="28"/>
              </w:rPr>
            </w:pP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729B495F">
            <w:pPr>
              <w:widowControl/>
              <w:spacing w:line="560" w:lineRule="exact"/>
              <w:jc w:val="left"/>
              <w:rPr>
                <w:rFonts w:ascii="宋体" w:hAnsi="宋体" w:cs="宋体"/>
                <w:b/>
                <w:bCs/>
                <w:kern w:val="0"/>
                <w:sz w:val="28"/>
                <w:szCs w:val="28"/>
              </w:rPr>
            </w:pP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14A203CF">
            <w:pPr>
              <w:widowControl/>
              <w:spacing w:line="560" w:lineRule="exact"/>
              <w:jc w:val="left"/>
              <w:rPr>
                <w:rFonts w:ascii="宋体" w:hAnsi="宋体" w:cs="宋体"/>
                <w:b/>
                <w:bCs/>
                <w:kern w:val="0"/>
                <w:sz w:val="28"/>
                <w:szCs w:val="28"/>
              </w:rPr>
            </w:pP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560FD81C">
            <w:pPr>
              <w:widowControl/>
              <w:spacing w:line="560" w:lineRule="exact"/>
              <w:jc w:val="left"/>
              <w:rPr>
                <w:rFonts w:ascii="宋体" w:hAnsi="宋体" w:cs="宋体"/>
                <w:b/>
                <w:bCs/>
                <w:kern w:val="0"/>
                <w:sz w:val="28"/>
                <w:szCs w:val="28"/>
              </w:rPr>
            </w:pPr>
          </w:p>
        </w:tc>
      </w:tr>
      <w:tr w14:paraId="3D12C36E">
        <w:tblPrEx>
          <w:tblCellMar>
            <w:top w:w="0" w:type="dxa"/>
            <w:left w:w="108" w:type="dxa"/>
            <w:bottom w:w="0" w:type="dxa"/>
            <w:right w:w="108" w:type="dxa"/>
          </w:tblCellMar>
        </w:tblPrEx>
        <w:trPr>
          <w:trHeight w:val="600" w:hRule="atLeast"/>
          <w:jc w:val="center"/>
        </w:trPr>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08C136">
            <w:pPr>
              <w:widowControl/>
              <w:spacing w:line="560" w:lineRule="exact"/>
              <w:jc w:val="center"/>
              <w:rPr>
                <w:rFonts w:ascii="宋体" w:hAnsi="宋体" w:cs="宋体"/>
                <w:kern w:val="0"/>
                <w:sz w:val="28"/>
                <w:szCs w:val="28"/>
              </w:rPr>
            </w:pPr>
            <w:r>
              <w:rPr>
                <w:rFonts w:hint="eastAsia" w:ascii="宋体" w:hAnsi="宋体" w:cs="宋体"/>
                <w:kern w:val="0"/>
                <w:sz w:val="28"/>
                <w:szCs w:val="28"/>
              </w:rPr>
              <w:t>7</w:t>
            </w:r>
          </w:p>
        </w:tc>
        <w:tc>
          <w:tcPr>
            <w:tcW w:w="2357" w:type="dxa"/>
            <w:tcBorders>
              <w:top w:val="single" w:color="auto" w:sz="4" w:space="0"/>
              <w:left w:val="nil"/>
              <w:bottom w:val="single" w:color="auto" w:sz="4" w:space="0"/>
              <w:right w:val="single" w:color="auto" w:sz="4" w:space="0"/>
            </w:tcBorders>
            <w:shd w:val="clear" w:color="auto" w:fill="auto"/>
            <w:noWrap/>
            <w:vAlign w:val="center"/>
          </w:tcPr>
          <w:p w14:paraId="1DEDC9AE">
            <w:pPr>
              <w:widowControl/>
              <w:spacing w:line="560" w:lineRule="exact"/>
              <w:jc w:val="left"/>
              <w:rPr>
                <w:rFonts w:ascii="宋体" w:hAnsi="宋体" w:cs="宋体"/>
                <w:b/>
                <w:bCs/>
                <w:kern w:val="0"/>
                <w:sz w:val="28"/>
                <w:szCs w:val="28"/>
              </w:rPr>
            </w:pPr>
          </w:p>
        </w:tc>
        <w:tc>
          <w:tcPr>
            <w:tcW w:w="1308" w:type="dxa"/>
            <w:tcBorders>
              <w:top w:val="single" w:color="auto" w:sz="4" w:space="0"/>
              <w:left w:val="nil"/>
              <w:bottom w:val="single" w:color="auto" w:sz="4" w:space="0"/>
              <w:right w:val="single" w:color="auto" w:sz="4" w:space="0"/>
            </w:tcBorders>
            <w:shd w:val="clear" w:color="auto" w:fill="auto"/>
            <w:noWrap/>
            <w:vAlign w:val="center"/>
          </w:tcPr>
          <w:p w14:paraId="2696E161">
            <w:pPr>
              <w:widowControl/>
              <w:spacing w:line="560" w:lineRule="exact"/>
              <w:jc w:val="left"/>
              <w:rPr>
                <w:rFonts w:ascii="宋体" w:hAnsi="宋体" w:cs="宋体"/>
                <w:b/>
                <w:bCs/>
                <w:kern w:val="0"/>
                <w:sz w:val="28"/>
                <w:szCs w:val="28"/>
              </w:rPr>
            </w:pP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0B53BA7A">
            <w:pPr>
              <w:widowControl/>
              <w:spacing w:line="560" w:lineRule="exact"/>
              <w:jc w:val="left"/>
              <w:rPr>
                <w:rFonts w:ascii="宋体" w:hAnsi="宋体" w:cs="宋体"/>
                <w:b/>
                <w:bCs/>
                <w:kern w:val="0"/>
                <w:sz w:val="28"/>
                <w:szCs w:val="28"/>
              </w:rPr>
            </w:pP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6AAA0279">
            <w:pPr>
              <w:widowControl/>
              <w:spacing w:line="560" w:lineRule="exact"/>
              <w:jc w:val="left"/>
              <w:rPr>
                <w:rFonts w:ascii="宋体" w:hAnsi="宋体" w:cs="宋体"/>
                <w:b/>
                <w:bCs/>
                <w:kern w:val="0"/>
                <w:sz w:val="28"/>
                <w:szCs w:val="28"/>
              </w:rPr>
            </w:pP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468498BD">
            <w:pPr>
              <w:widowControl/>
              <w:spacing w:line="560" w:lineRule="exact"/>
              <w:jc w:val="left"/>
              <w:rPr>
                <w:rFonts w:ascii="宋体" w:hAnsi="宋体" w:cs="宋体"/>
                <w:b/>
                <w:bCs/>
                <w:kern w:val="0"/>
                <w:sz w:val="28"/>
                <w:szCs w:val="28"/>
              </w:rPr>
            </w:pPr>
          </w:p>
        </w:tc>
      </w:tr>
      <w:tr w14:paraId="4710545F">
        <w:tblPrEx>
          <w:tblCellMar>
            <w:top w:w="0" w:type="dxa"/>
            <w:left w:w="108" w:type="dxa"/>
            <w:bottom w:w="0" w:type="dxa"/>
            <w:right w:w="108" w:type="dxa"/>
          </w:tblCellMar>
        </w:tblPrEx>
        <w:trPr>
          <w:trHeight w:val="600" w:hRule="atLeast"/>
          <w:jc w:val="center"/>
        </w:trPr>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99D596">
            <w:pPr>
              <w:widowControl/>
              <w:spacing w:line="560" w:lineRule="exact"/>
              <w:jc w:val="center"/>
              <w:rPr>
                <w:rFonts w:ascii="宋体" w:hAnsi="宋体" w:cs="宋体"/>
                <w:kern w:val="0"/>
                <w:sz w:val="28"/>
                <w:szCs w:val="28"/>
              </w:rPr>
            </w:pPr>
            <w:r>
              <w:rPr>
                <w:rFonts w:hint="eastAsia" w:ascii="宋体" w:hAnsi="宋体" w:cs="宋体"/>
                <w:kern w:val="0"/>
                <w:sz w:val="28"/>
                <w:szCs w:val="28"/>
              </w:rPr>
              <w:t>8</w:t>
            </w:r>
          </w:p>
        </w:tc>
        <w:tc>
          <w:tcPr>
            <w:tcW w:w="2357" w:type="dxa"/>
            <w:tcBorders>
              <w:top w:val="single" w:color="auto" w:sz="4" w:space="0"/>
              <w:left w:val="nil"/>
              <w:bottom w:val="single" w:color="auto" w:sz="4" w:space="0"/>
              <w:right w:val="single" w:color="auto" w:sz="4" w:space="0"/>
            </w:tcBorders>
            <w:shd w:val="clear" w:color="auto" w:fill="auto"/>
            <w:noWrap/>
            <w:vAlign w:val="center"/>
          </w:tcPr>
          <w:p w14:paraId="708458D1">
            <w:pPr>
              <w:widowControl/>
              <w:spacing w:line="560" w:lineRule="exact"/>
              <w:jc w:val="left"/>
              <w:rPr>
                <w:rFonts w:ascii="宋体" w:hAnsi="宋体" w:cs="宋体"/>
                <w:b/>
                <w:bCs/>
                <w:kern w:val="0"/>
                <w:sz w:val="28"/>
                <w:szCs w:val="28"/>
              </w:rPr>
            </w:pPr>
          </w:p>
        </w:tc>
        <w:tc>
          <w:tcPr>
            <w:tcW w:w="1308" w:type="dxa"/>
            <w:tcBorders>
              <w:top w:val="single" w:color="auto" w:sz="4" w:space="0"/>
              <w:left w:val="nil"/>
              <w:bottom w:val="single" w:color="auto" w:sz="4" w:space="0"/>
              <w:right w:val="single" w:color="auto" w:sz="4" w:space="0"/>
            </w:tcBorders>
            <w:shd w:val="clear" w:color="auto" w:fill="auto"/>
            <w:noWrap/>
            <w:vAlign w:val="center"/>
          </w:tcPr>
          <w:p w14:paraId="22962233">
            <w:pPr>
              <w:widowControl/>
              <w:spacing w:line="560" w:lineRule="exact"/>
              <w:jc w:val="left"/>
              <w:rPr>
                <w:rFonts w:ascii="宋体" w:hAnsi="宋体" w:cs="宋体"/>
                <w:b/>
                <w:bCs/>
                <w:kern w:val="0"/>
                <w:sz w:val="28"/>
                <w:szCs w:val="28"/>
              </w:rPr>
            </w:pP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7F5747E9">
            <w:pPr>
              <w:widowControl/>
              <w:spacing w:line="560" w:lineRule="exact"/>
              <w:jc w:val="left"/>
              <w:rPr>
                <w:rFonts w:ascii="宋体" w:hAnsi="宋体" w:cs="宋体"/>
                <w:b/>
                <w:bCs/>
                <w:kern w:val="0"/>
                <w:sz w:val="28"/>
                <w:szCs w:val="28"/>
              </w:rPr>
            </w:pP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17EC3DE5">
            <w:pPr>
              <w:widowControl/>
              <w:spacing w:line="560" w:lineRule="exact"/>
              <w:jc w:val="left"/>
              <w:rPr>
                <w:rFonts w:ascii="宋体" w:hAnsi="宋体" w:cs="宋体"/>
                <w:b/>
                <w:bCs/>
                <w:kern w:val="0"/>
                <w:sz w:val="28"/>
                <w:szCs w:val="28"/>
              </w:rPr>
            </w:pP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7C0DDE3F">
            <w:pPr>
              <w:widowControl/>
              <w:spacing w:line="560" w:lineRule="exact"/>
              <w:jc w:val="left"/>
              <w:rPr>
                <w:rFonts w:ascii="宋体" w:hAnsi="宋体" w:cs="宋体"/>
                <w:b/>
                <w:bCs/>
                <w:kern w:val="0"/>
                <w:sz w:val="28"/>
                <w:szCs w:val="28"/>
              </w:rPr>
            </w:pPr>
          </w:p>
        </w:tc>
      </w:tr>
      <w:tr w14:paraId="1E4E6CAE">
        <w:tblPrEx>
          <w:tblCellMar>
            <w:top w:w="0" w:type="dxa"/>
            <w:left w:w="108" w:type="dxa"/>
            <w:bottom w:w="0" w:type="dxa"/>
            <w:right w:w="108" w:type="dxa"/>
          </w:tblCellMar>
        </w:tblPrEx>
        <w:trPr>
          <w:trHeight w:val="600" w:hRule="atLeast"/>
          <w:jc w:val="center"/>
        </w:trPr>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B0E17">
            <w:pPr>
              <w:widowControl/>
              <w:spacing w:line="560" w:lineRule="exact"/>
              <w:jc w:val="center"/>
              <w:rPr>
                <w:rFonts w:ascii="宋体" w:hAnsi="宋体" w:cs="宋体"/>
                <w:kern w:val="0"/>
                <w:sz w:val="28"/>
                <w:szCs w:val="28"/>
              </w:rPr>
            </w:pPr>
            <w:r>
              <w:rPr>
                <w:rFonts w:hint="eastAsia" w:ascii="宋体" w:hAnsi="宋体" w:cs="宋体"/>
                <w:kern w:val="0"/>
                <w:sz w:val="28"/>
                <w:szCs w:val="28"/>
              </w:rPr>
              <w:t>9</w:t>
            </w:r>
          </w:p>
        </w:tc>
        <w:tc>
          <w:tcPr>
            <w:tcW w:w="2357" w:type="dxa"/>
            <w:tcBorders>
              <w:top w:val="single" w:color="auto" w:sz="4" w:space="0"/>
              <w:left w:val="nil"/>
              <w:bottom w:val="single" w:color="auto" w:sz="4" w:space="0"/>
              <w:right w:val="single" w:color="auto" w:sz="4" w:space="0"/>
            </w:tcBorders>
            <w:shd w:val="clear" w:color="auto" w:fill="auto"/>
            <w:noWrap/>
            <w:vAlign w:val="center"/>
          </w:tcPr>
          <w:p w14:paraId="161AA68C">
            <w:pPr>
              <w:widowControl/>
              <w:spacing w:line="560" w:lineRule="exact"/>
              <w:jc w:val="left"/>
              <w:rPr>
                <w:rFonts w:ascii="宋体" w:hAnsi="宋体" w:cs="宋体"/>
                <w:b/>
                <w:bCs/>
                <w:kern w:val="0"/>
                <w:sz w:val="28"/>
                <w:szCs w:val="28"/>
              </w:rPr>
            </w:pPr>
          </w:p>
        </w:tc>
        <w:tc>
          <w:tcPr>
            <w:tcW w:w="1308" w:type="dxa"/>
            <w:tcBorders>
              <w:top w:val="single" w:color="auto" w:sz="4" w:space="0"/>
              <w:left w:val="nil"/>
              <w:bottom w:val="single" w:color="auto" w:sz="4" w:space="0"/>
              <w:right w:val="single" w:color="auto" w:sz="4" w:space="0"/>
            </w:tcBorders>
            <w:shd w:val="clear" w:color="auto" w:fill="auto"/>
            <w:noWrap/>
            <w:vAlign w:val="center"/>
          </w:tcPr>
          <w:p w14:paraId="2DBE3908">
            <w:pPr>
              <w:widowControl/>
              <w:spacing w:line="560" w:lineRule="exact"/>
              <w:jc w:val="left"/>
              <w:rPr>
                <w:rFonts w:ascii="宋体" w:hAnsi="宋体" w:cs="宋体"/>
                <w:b/>
                <w:bCs/>
                <w:kern w:val="0"/>
                <w:sz w:val="28"/>
                <w:szCs w:val="28"/>
              </w:rPr>
            </w:pP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51B6DCF0">
            <w:pPr>
              <w:widowControl/>
              <w:spacing w:line="560" w:lineRule="exact"/>
              <w:jc w:val="left"/>
              <w:rPr>
                <w:rFonts w:ascii="宋体" w:hAnsi="宋体" w:cs="宋体"/>
                <w:b/>
                <w:bCs/>
                <w:kern w:val="0"/>
                <w:sz w:val="28"/>
                <w:szCs w:val="28"/>
              </w:rPr>
            </w:pP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57669AF4">
            <w:pPr>
              <w:widowControl/>
              <w:spacing w:line="560" w:lineRule="exact"/>
              <w:jc w:val="left"/>
              <w:rPr>
                <w:rFonts w:ascii="宋体" w:hAnsi="宋体" w:cs="宋体"/>
                <w:b/>
                <w:bCs/>
                <w:kern w:val="0"/>
                <w:sz w:val="28"/>
                <w:szCs w:val="28"/>
              </w:rPr>
            </w:pP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788E5070">
            <w:pPr>
              <w:widowControl/>
              <w:spacing w:line="560" w:lineRule="exact"/>
              <w:jc w:val="left"/>
              <w:rPr>
                <w:rFonts w:ascii="宋体" w:hAnsi="宋体" w:cs="宋体"/>
                <w:b/>
                <w:bCs/>
                <w:kern w:val="0"/>
                <w:sz w:val="28"/>
                <w:szCs w:val="28"/>
              </w:rPr>
            </w:pPr>
          </w:p>
        </w:tc>
      </w:tr>
      <w:tr w14:paraId="6E7031CB">
        <w:tblPrEx>
          <w:tblCellMar>
            <w:top w:w="0" w:type="dxa"/>
            <w:left w:w="108" w:type="dxa"/>
            <w:bottom w:w="0" w:type="dxa"/>
            <w:right w:w="108" w:type="dxa"/>
          </w:tblCellMar>
        </w:tblPrEx>
        <w:trPr>
          <w:trHeight w:val="600" w:hRule="atLeast"/>
          <w:jc w:val="center"/>
        </w:trPr>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739EA7">
            <w:pPr>
              <w:widowControl/>
              <w:spacing w:line="560" w:lineRule="exact"/>
              <w:jc w:val="center"/>
              <w:rPr>
                <w:rFonts w:ascii="宋体" w:hAnsi="宋体" w:cs="宋体"/>
                <w:kern w:val="0"/>
                <w:sz w:val="28"/>
                <w:szCs w:val="28"/>
              </w:rPr>
            </w:pPr>
            <w:r>
              <w:rPr>
                <w:rFonts w:hint="eastAsia" w:ascii="宋体" w:hAnsi="宋体" w:cs="宋体"/>
                <w:kern w:val="0"/>
                <w:sz w:val="28"/>
                <w:szCs w:val="28"/>
              </w:rPr>
              <w:t>10</w:t>
            </w:r>
          </w:p>
        </w:tc>
        <w:tc>
          <w:tcPr>
            <w:tcW w:w="2357" w:type="dxa"/>
            <w:tcBorders>
              <w:top w:val="single" w:color="auto" w:sz="4" w:space="0"/>
              <w:left w:val="nil"/>
              <w:bottom w:val="single" w:color="auto" w:sz="4" w:space="0"/>
              <w:right w:val="single" w:color="auto" w:sz="4" w:space="0"/>
            </w:tcBorders>
            <w:shd w:val="clear" w:color="auto" w:fill="auto"/>
            <w:noWrap/>
            <w:vAlign w:val="center"/>
          </w:tcPr>
          <w:p w14:paraId="6BAA728A">
            <w:pPr>
              <w:widowControl/>
              <w:spacing w:line="560" w:lineRule="exact"/>
              <w:jc w:val="left"/>
              <w:rPr>
                <w:rFonts w:ascii="宋体" w:hAnsi="宋体" w:cs="宋体"/>
                <w:b/>
                <w:bCs/>
                <w:kern w:val="0"/>
                <w:sz w:val="28"/>
                <w:szCs w:val="28"/>
              </w:rPr>
            </w:pPr>
          </w:p>
        </w:tc>
        <w:tc>
          <w:tcPr>
            <w:tcW w:w="1308" w:type="dxa"/>
            <w:tcBorders>
              <w:top w:val="single" w:color="auto" w:sz="4" w:space="0"/>
              <w:left w:val="nil"/>
              <w:bottom w:val="single" w:color="auto" w:sz="4" w:space="0"/>
              <w:right w:val="single" w:color="auto" w:sz="4" w:space="0"/>
            </w:tcBorders>
            <w:shd w:val="clear" w:color="auto" w:fill="auto"/>
            <w:noWrap/>
            <w:vAlign w:val="center"/>
          </w:tcPr>
          <w:p w14:paraId="31CF60EA">
            <w:pPr>
              <w:widowControl/>
              <w:spacing w:line="560" w:lineRule="exact"/>
              <w:jc w:val="left"/>
              <w:rPr>
                <w:rFonts w:ascii="宋体" w:hAnsi="宋体" w:cs="宋体"/>
                <w:b/>
                <w:bCs/>
                <w:kern w:val="0"/>
                <w:sz w:val="28"/>
                <w:szCs w:val="28"/>
              </w:rPr>
            </w:pP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6D95A220">
            <w:pPr>
              <w:widowControl/>
              <w:spacing w:line="560" w:lineRule="exact"/>
              <w:jc w:val="left"/>
              <w:rPr>
                <w:rFonts w:ascii="宋体" w:hAnsi="宋体" w:cs="宋体"/>
                <w:b/>
                <w:bCs/>
                <w:kern w:val="0"/>
                <w:sz w:val="28"/>
                <w:szCs w:val="28"/>
              </w:rPr>
            </w:pP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40113931">
            <w:pPr>
              <w:widowControl/>
              <w:spacing w:line="560" w:lineRule="exact"/>
              <w:jc w:val="left"/>
              <w:rPr>
                <w:rFonts w:ascii="宋体" w:hAnsi="宋体" w:cs="宋体"/>
                <w:b/>
                <w:bCs/>
                <w:kern w:val="0"/>
                <w:sz w:val="28"/>
                <w:szCs w:val="28"/>
              </w:rPr>
            </w:pP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58BF26EC">
            <w:pPr>
              <w:widowControl/>
              <w:spacing w:line="560" w:lineRule="exact"/>
              <w:jc w:val="left"/>
              <w:rPr>
                <w:rFonts w:ascii="宋体" w:hAnsi="宋体" w:cs="宋体"/>
                <w:b/>
                <w:bCs/>
                <w:kern w:val="0"/>
                <w:sz w:val="28"/>
                <w:szCs w:val="28"/>
              </w:rPr>
            </w:pPr>
          </w:p>
        </w:tc>
      </w:tr>
      <w:tr w14:paraId="095392C2">
        <w:tblPrEx>
          <w:tblCellMar>
            <w:top w:w="0" w:type="dxa"/>
            <w:left w:w="108" w:type="dxa"/>
            <w:bottom w:w="0" w:type="dxa"/>
            <w:right w:w="108" w:type="dxa"/>
          </w:tblCellMar>
        </w:tblPrEx>
        <w:trPr>
          <w:trHeight w:val="600" w:hRule="atLeast"/>
          <w:jc w:val="center"/>
        </w:trPr>
        <w:tc>
          <w:tcPr>
            <w:tcW w:w="9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159D3">
            <w:pPr>
              <w:widowControl/>
              <w:spacing w:line="560" w:lineRule="exact"/>
              <w:jc w:val="center"/>
              <w:rPr>
                <w:rFonts w:ascii="宋体" w:hAnsi="宋体" w:cs="宋体"/>
                <w:kern w:val="0"/>
                <w:sz w:val="28"/>
                <w:szCs w:val="28"/>
              </w:rPr>
            </w:pPr>
            <w:r>
              <w:rPr>
                <w:rFonts w:hint="eastAsia" w:ascii="宋体" w:hAnsi="宋体" w:cs="宋体"/>
                <w:kern w:val="0"/>
                <w:sz w:val="28"/>
                <w:szCs w:val="28"/>
              </w:rPr>
              <w:t>……</w:t>
            </w:r>
          </w:p>
        </w:tc>
        <w:tc>
          <w:tcPr>
            <w:tcW w:w="2357" w:type="dxa"/>
            <w:tcBorders>
              <w:top w:val="single" w:color="auto" w:sz="4" w:space="0"/>
              <w:left w:val="nil"/>
              <w:bottom w:val="single" w:color="auto" w:sz="4" w:space="0"/>
              <w:right w:val="single" w:color="auto" w:sz="4" w:space="0"/>
            </w:tcBorders>
            <w:shd w:val="clear" w:color="auto" w:fill="auto"/>
            <w:noWrap/>
            <w:vAlign w:val="center"/>
          </w:tcPr>
          <w:p w14:paraId="45BF31A3">
            <w:pPr>
              <w:widowControl/>
              <w:spacing w:line="560" w:lineRule="exact"/>
              <w:jc w:val="left"/>
              <w:rPr>
                <w:rFonts w:ascii="宋体" w:hAnsi="宋体" w:cs="宋体"/>
                <w:b/>
                <w:bCs/>
                <w:kern w:val="0"/>
                <w:sz w:val="28"/>
                <w:szCs w:val="28"/>
              </w:rPr>
            </w:pPr>
          </w:p>
        </w:tc>
        <w:tc>
          <w:tcPr>
            <w:tcW w:w="1308" w:type="dxa"/>
            <w:tcBorders>
              <w:top w:val="single" w:color="auto" w:sz="4" w:space="0"/>
              <w:left w:val="nil"/>
              <w:bottom w:val="single" w:color="auto" w:sz="4" w:space="0"/>
              <w:right w:val="single" w:color="auto" w:sz="4" w:space="0"/>
            </w:tcBorders>
            <w:shd w:val="clear" w:color="auto" w:fill="auto"/>
            <w:noWrap/>
            <w:vAlign w:val="center"/>
          </w:tcPr>
          <w:p w14:paraId="3F456BA0">
            <w:pPr>
              <w:widowControl/>
              <w:spacing w:line="560" w:lineRule="exact"/>
              <w:jc w:val="left"/>
              <w:rPr>
                <w:rFonts w:ascii="宋体" w:hAnsi="宋体" w:cs="宋体"/>
                <w:b/>
                <w:bCs/>
                <w:kern w:val="0"/>
                <w:sz w:val="28"/>
                <w:szCs w:val="28"/>
              </w:rPr>
            </w:pPr>
          </w:p>
        </w:tc>
        <w:tc>
          <w:tcPr>
            <w:tcW w:w="1114" w:type="dxa"/>
            <w:tcBorders>
              <w:top w:val="single" w:color="auto" w:sz="4" w:space="0"/>
              <w:left w:val="nil"/>
              <w:bottom w:val="single" w:color="auto" w:sz="4" w:space="0"/>
              <w:right w:val="single" w:color="auto" w:sz="4" w:space="0"/>
            </w:tcBorders>
            <w:shd w:val="clear" w:color="auto" w:fill="auto"/>
            <w:noWrap/>
            <w:vAlign w:val="center"/>
          </w:tcPr>
          <w:p w14:paraId="6201D307">
            <w:pPr>
              <w:widowControl/>
              <w:spacing w:line="560" w:lineRule="exact"/>
              <w:jc w:val="left"/>
              <w:rPr>
                <w:rFonts w:ascii="宋体" w:hAnsi="宋体" w:cs="宋体"/>
                <w:b/>
                <w:bCs/>
                <w:kern w:val="0"/>
                <w:sz w:val="28"/>
                <w:szCs w:val="28"/>
              </w:rPr>
            </w:pP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44EBA037">
            <w:pPr>
              <w:widowControl/>
              <w:spacing w:line="560" w:lineRule="exact"/>
              <w:jc w:val="left"/>
              <w:rPr>
                <w:rFonts w:ascii="宋体" w:hAnsi="宋体" w:cs="宋体"/>
                <w:b/>
                <w:bCs/>
                <w:kern w:val="0"/>
                <w:sz w:val="28"/>
                <w:szCs w:val="28"/>
              </w:rPr>
            </w:pPr>
          </w:p>
        </w:tc>
        <w:tc>
          <w:tcPr>
            <w:tcW w:w="1559" w:type="dxa"/>
            <w:tcBorders>
              <w:top w:val="single" w:color="auto" w:sz="4" w:space="0"/>
              <w:left w:val="nil"/>
              <w:bottom w:val="single" w:color="auto" w:sz="4" w:space="0"/>
              <w:right w:val="single" w:color="auto" w:sz="4" w:space="0"/>
            </w:tcBorders>
            <w:shd w:val="clear" w:color="auto" w:fill="auto"/>
            <w:noWrap/>
            <w:vAlign w:val="center"/>
          </w:tcPr>
          <w:p w14:paraId="7711E354">
            <w:pPr>
              <w:widowControl/>
              <w:spacing w:line="560" w:lineRule="exact"/>
              <w:jc w:val="left"/>
              <w:rPr>
                <w:rFonts w:ascii="宋体" w:hAnsi="宋体" w:cs="宋体"/>
                <w:b/>
                <w:bCs/>
                <w:kern w:val="0"/>
                <w:sz w:val="28"/>
                <w:szCs w:val="28"/>
              </w:rPr>
            </w:pPr>
          </w:p>
        </w:tc>
      </w:tr>
    </w:tbl>
    <w:p w14:paraId="43CED443">
      <w:pPr>
        <w:spacing w:line="560" w:lineRule="exact"/>
        <w:rPr>
          <w:rFonts w:ascii="仿宋_GB2312" w:hAnsi="Times New Roman" w:eastAsia="仿宋_GB2312"/>
          <w:sz w:val="28"/>
          <w:szCs w:val="28"/>
        </w:rPr>
      </w:pPr>
    </w:p>
    <w:p w14:paraId="66BF52FF">
      <w:pPr>
        <w:widowControl/>
        <w:jc w:val="left"/>
        <w:rPr>
          <w:rFonts w:ascii="仿宋_GB2312" w:hAnsi="Times New Roman" w:eastAsia="仿宋_GB2312"/>
          <w:sz w:val="28"/>
          <w:szCs w:val="28"/>
        </w:rPr>
      </w:pPr>
      <w:r>
        <w:rPr>
          <w:rFonts w:ascii="仿宋_GB2312" w:hAnsi="Times New Roman" w:eastAsia="仿宋_GB2312"/>
          <w:sz w:val="28"/>
          <w:szCs w:val="28"/>
        </w:rPr>
        <w:br w:type="page"/>
      </w:r>
    </w:p>
    <w:p w14:paraId="080D6100">
      <w:pPr>
        <w:spacing w:line="560" w:lineRule="exact"/>
        <w:rPr>
          <w:rFonts w:ascii="黑体" w:hAnsi="黑体" w:eastAsia="黑体"/>
          <w:sz w:val="32"/>
          <w:szCs w:val="32"/>
        </w:rPr>
      </w:pPr>
      <w:r>
        <w:rPr>
          <w:rFonts w:hint="eastAsia" w:ascii="黑体" w:hAnsi="黑体" w:eastAsia="黑体"/>
          <w:sz w:val="32"/>
          <w:szCs w:val="32"/>
        </w:rPr>
        <w:t>附件4：</w:t>
      </w:r>
    </w:p>
    <w:p w14:paraId="59C9C82F">
      <w:pPr>
        <w:spacing w:line="560" w:lineRule="exact"/>
        <w:jc w:val="center"/>
        <w:rPr>
          <w:rFonts w:hint="eastAsia" w:ascii="方正小标宋简体" w:hAnsi="Times New Roman" w:eastAsia="方正小标宋简体" w:cs="Times New Roman"/>
          <w:sz w:val="40"/>
          <w:szCs w:val="40"/>
        </w:rPr>
      </w:pPr>
    </w:p>
    <w:p w14:paraId="6BA4FC61">
      <w:pPr>
        <w:spacing w:line="560" w:lineRule="exact"/>
        <w:jc w:val="center"/>
        <w:rPr>
          <w:rFonts w:hint="eastAsia" w:ascii="方正小标宋简体" w:hAnsi="Times New Roman" w:eastAsia="方正小标宋简体" w:cs="Times New Roman"/>
          <w:sz w:val="40"/>
          <w:szCs w:val="40"/>
        </w:rPr>
      </w:pPr>
      <w:r>
        <w:rPr>
          <w:rFonts w:hint="eastAsia" w:ascii="方正小标宋简体" w:hAnsi="Times New Roman" w:eastAsia="方正小标宋简体" w:cs="Times New Roman"/>
          <w:sz w:val="40"/>
          <w:szCs w:val="40"/>
        </w:rPr>
        <w:t>各县（市）、区参加培训人员分解表</w:t>
      </w:r>
    </w:p>
    <w:p w14:paraId="3015FDAF">
      <w:pPr>
        <w:spacing w:line="560" w:lineRule="exact"/>
        <w:jc w:val="left"/>
        <w:rPr>
          <w:rFonts w:ascii="仿宋_GB2312" w:hAnsi="Times New Roman" w:eastAsia="仿宋_GB2312"/>
          <w:sz w:val="32"/>
          <w:szCs w:val="32"/>
        </w:rPr>
      </w:pPr>
      <w:r>
        <w:rPr>
          <w:rFonts w:hint="eastAsia" w:ascii="仿宋_GB2312" w:hAnsi="Times New Roman" w:eastAsia="仿宋_GB2312"/>
          <w:sz w:val="32"/>
          <w:szCs w:val="32"/>
        </w:rPr>
        <w:t xml:space="preserve">   </w:t>
      </w:r>
    </w:p>
    <w:tbl>
      <w:tblPr>
        <w:tblStyle w:val="10"/>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01"/>
        <w:gridCol w:w="3300"/>
        <w:gridCol w:w="2228"/>
        <w:gridCol w:w="2613"/>
      </w:tblGrid>
      <w:tr w14:paraId="353EF0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101" w:type="dxa"/>
          </w:tcPr>
          <w:p w14:paraId="3EC0F77F">
            <w:pPr>
              <w:spacing w:line="560" w:lineRule="exact"/>
              <w:jc w:val="center"/>
              <w:rPr>
                <w:rFonts w:ascii="仿宋_GB2312" w:hAnsi="Times New Roman" w:eastAsia="仿宋_GB2312"/>
                <w:sz w:val="32"/>
                <w:szCs w:val="32"/>
              </w:rPr>
            </w:pPr>
            <w:r>
              <w:rPr>
                <w:rFonts w:hint="eastAsia" w:ascii="仿宋_GB2312" w:hAnsi="Times New Roman" w:eastAsia="仿宋_GB2312"/>
                <w:sz w:val="32"/>
                <w:szCs w:val="32"/>
              </w:rPr>
              <w:t>序号</w:t>
            </w:r>
          </w:p>
        </w:tc>
        <w:tc>
          <w:tcPr>
            <w:tcW w:w="3300" w:type="dxa"/>
          </w:tcPr>
          <w:p w14:paraId="2718F17E">
            <w:pPr>
              <w:spacing w:line="560" w:lineRule="exact"/>
              <w:jc w:val="center"/>
              <w:rPr>
                <w:rFonts w:ascii="仿宋_GB2312" w:hAnsi="Times New Roman" w:eastAsia="仿宋_GB2312"/>
                <w:sz w:val="32"/>
                <w:szCs w:val="32"/>
              </w:rPr>
            </w:pPr>
            <w:r>
              <w:rPr>
                <w:rFonts w:hint="eastAsia" w:ascii="仿宋_GB2312" w:hAnsi="Times New Roman" w:eastAsia="仿宋_GB2312"/>
                <w:sz w:val="32"/>
                <w:szCs w:val="32"/>
              </w:rPr>
              <w:t>单位</w:t>
            </w:r>
          </w:p>
        </w:tc>
        <w:tc>
          <w:tcPr>
            <w:tcW w:w="2228" w:type="dxa"/>
          </w:tcPr>
          <w:p w14:paraId="6A32DEBA">
            <w:pPr>
              <w:spacing w:line="560" w:lineRule="exact"/>
              <w:jc w:val="center"/>
              <w:rPr>
                <w:rFonts w:ascii="仿宋_GB2312" w:hAnsi="Times New Roman" w:eastAsia="仿宋_GB2312"/>
                <w:sz w:val="32"/>
                <w:szCs w:val="32"/>
              </w:rPr>
            </w:pPr>
            <w:r>
              <w:rPr>
                <w:rFonts w:hint="eastAsia" w:ascii="仿宋_GB2312" w:hAnsi="Times New Roman" w:eastAsia="仿宋_GB2312"/>
                <w:sz w:val="32"/>
                <w:szCs w:val="32"/>
              </w:rPr>
              <w:t>单位工作人员</w:t>
            </w:r>
          </w:p>
        </w:tc>
        <w:tc>
          <w:tcPr>
            <w:tcW w:w="2613" w:type="dxa"/>
          </w:tcPr>
          <w:p w14:paraId="47DC68DB">
            <w:pPr>
              <w:spacing w:line="560" w:lineRule="exact"/>
              <w:jc w:val="center"/>
              <w:rPr>
                <w:rFonts w:ascii="仿宋_GB2312" w:hAnsi="Times New Roman" w:eastAsia="仿宋_GB2312"/>
                <w:sz w:val="32"/>
                <w:szCs w:val="32"/>
              </w:rPr>
            </w:pPr>
            <w:r>
              <w:rPr>
                <w:rFonts w:hint="eastAsia" w:ascii="仿宋_GB2312" w:hAnsi="Times New Roman" w:eastAsia="仿宋_GB2312"/>
                <w:sz w:val="32"/>
                <w:szCs w:val="32"/>
              </w:rPr>
              <w:t>企业报送数（家）</w:t>
            </w:r>
          </w:p>
        </w:tc>
      </w:tr>
      <w:tr w14:paraId="326B08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101" w:type="dxa"/>
            <w:vAlign w:val="center"/>
          </w:tcPr>
          <w:p w14:paraId="5F741066">
            <w:pPr>
              <w:spacing w:line="560" w:lineRule="exact"/>
              <w:jc w:val="center"/>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w:t>
            </w:r>
          </w:p>
        </w:tc>
        <w:tc>
          <w:tcPr>
            <w:tcW w:w="3300" w:type="dxa"/>
            <w:vAlign w:val="center"/>
          </w:tcPr>
          <w:p w14:paraId="22B7C032">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鲤城区工信局</w:t>
            </w:r>
          </w:p>
        </w:tc>
        <w:tc>
          <w:tcPr>
            <w:tcW w:w="2228" w:type="dxa"/>
            <w:vAlign w:val="center"/>
          </w:tcPr>
          <w:p w14:paraId="3EF33410">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c>
          <w:tcPr>
            <w:tcW w:w="2613" w:type="dxa"/>
            <w:vAlign w:val="center"/>
          </w:tcPr>
          <w:p w14:paraId="4BB34EA7">
            <w:pPr>
              <w:spacing w:line="560" w:lineRule="exact"/>
              <w:jc w:val="center"/>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val="en-US" w:eastAsia="zh-CN"/>
              </w:rPr>
              <w:t>1</w:t>
            </w:r>
          </w:p>
        </w:tc>
      </w:tr>
      <w:tr w14:paraId="1A7FEE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101" w:type="dxa"/>
            <w:vAlign w:val="center"/>
          </w:tcPr>
          <w:p w14:paraId="7DD25E77">
            <w:pPr>
              <w:spacing w:line="560" w:lineRule="exact"/>
              <w:jc w:val="center"/>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w:t>
            </w:r>
          </w:p>
        </w:tc>
        <w:tc>
          <w:tcPr>
            <w:tcW w:w="3300" w:type="dxa"/>
            <w:vAlign w:val="center"/>
          </w:tcPr>
          <w:p w14:paraId="6EFF2063">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丰泽区工信局</w:t>
            </w:r>
          </w:p>
        </w:tc>
        <w:tc>
          <w:tcPr>
            <w:tcW w:w="2228" w:type="dxa"/>
            <w:vAlign w:val="center"/>
          </w:tcPr>
          <w:p w14:paraId="34220F35">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c>
          <w:tcPr>
            <w:tcW w:w="2613" w:type="dxa"/>
            <w:vAlign w:val="center"/>
          </w:tcPr>
          <w:p w14:paraId="6A8CB120">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r>
      <w:tr w14:paraId="51535A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101" w:type="dxa"/>
            <w:vAlign w:val="center"/>
          </w:tcPr>
          <w:p w14:paraId="7B7EAA1F">
            <w:pPr>
              <w:spacing w:line="560" w:lineRule="exact"/>
              <w:jc w:val="center"/>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3</w:t>
            </w:r>
          </w:p>
        </w:tc>
        <w:tc>
          <w:tcPr>
            <w:tcW w:w="3300" w:type="dxa"/>
            <w:vAlign w:val="center"/>
          </w:tcPr>
          <w:p w14:paraId="60A8DDF0">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洛江区工信局</w:t>
            </w:r>
          </w:p>
        </w:tc>
        <w:tc>
          <w:tcPr>
            <w:tcW w:w="2228" w:type="dxa"/>
            <w:vAlign w:val="center"/>
          </w:tcPr>
          <w:p w14:paraId="14DC1B9B">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c>
          <w:tcPr>
            <w:tcW w:w="2613" w:type="dxa"/>
            <w:vAlign w:val="center"/>
          </w:tcPr>
          <w:p w14:paraId="659F5142">
            <w:pPr>
              <w:spacing w:line="560" w:lineRule="exact"/>
              <w:jc w:val="center"/>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val="en-US" w:eastAsia="zh-CN"/>
              </w:rPr>
              <w:t>1</w:t>
            </w:r>
          </w:p>
        </w:tc>
      </w:tr>
      <w:tr w14:paraId="1428D5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101" w:type="dxa"/>
            <w:vAlign w:val="center"/>
          </w:tcPr>
          <w:p w14:paraId="6B5CE914">
            <w:pPr>
              <w:spacing w:line="560" w:lineRule="exact"/>
              <w:jc w:val="center"/>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4</w:t>
            </w:r>
          </w:p>
        </w:tc>
        <w:tc>
          <w:tcPr>
            <w:tcW w:w="3300" w:type="dxa"/>
            <w:vAlign w:val="center"/>
          </w:tcPr>
          <w:p w14:paraId="3C56FDEE">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泉港区工信局</w:t>
            </w:r>
          </w:p>
        </w:tc>
        <w:tc>
          <w:tcPr>
            <w:tcW w:w="2228" w:type="dxa"/>
            <w:vAlign w:val="center"/>
          </w:tcPr>
          <w:p w14:paraId="1A238CF6">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c>
          <w:tcPr>
            <w:tcW w:w="2613" w:type="dxa"/>
            <w:vAlign w:val="center"/>
          </w:tcPr>
          <w:p w14:paraId="4503ED30">
            <w:pPr>
              <w:spacing w:line="560" w:lineRule="exact"/>
              <w:jc w:val="center"/>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val="en-US" w:eastAsia="zh-CN"/>
              </w:rPr>
              <w:t>4</w:t>
            </w:r>
          </w:p>
        </w:tc>
      </w:tr>
      <w:tr w14:paraId="1DC3EB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101" w:type="dxa"/>
            <w:vAlign w:val="center"/>
          </w:tcPr>
          <w:p w14:paraId="4D940806">
            <w:pPr>
              <w:spacing w:line="560" w:lineRule="exact"/>
              <w:jc w:val="center"/>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5</w:t>
            </w:r>
          </w:p>
        </w:tc>
        <w:tc>
          <w:tcPr>
            <w:tcW w:w="3300" w:type="dxa"/>
            <w:vAlign w:val="center"/>
          </w:tcPr>
          <w:p w14:paraId="1882DF9B">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石狮市工信科技局</w:t>
            </w:r>
          </w:p>
        </w:tc>
        <w:tc>
          <w:tcPr>
            <w:tcW w:w="2228" w:type="dxa"/>
            <w:vAlign w:val="center"/>
          </w:tcPr>
          <w:p w14:paraId="07CD80AB">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c>
          <w:tcPr>
            <w:tcW w:w="2613" w:type="dxa"/>
            <w:vAlign w:val="center"/>
          </w:tcPr>
          <w:p w14:paraId="0DBFCDDB">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5</w:t>
            </w:r>
          </w:p>
        </w:tc>
      </w:tr>
      <w:tr w14:paraId="305BB5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1" w:hRule="atLeast"/>
          <w:jc w:val="center"/>
        </w:trPr>
        <w:tc>
          <w:tcPr>
            <w:tcW w:w="1101" w:type="dxa"/>
            <w:vAlign w:val="center"/>
          </w:tcPr>
          <w:p w14:paraId="2065D24D">
            <w:pPr>
              <w:spacing w:line="560" w:lineRule="exact"/>
              <w:jc w:val="center"/>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6</w:t>
            </w:r>
          </w:p>
        </w:tc>
        <w:tc>
          <w:tcPr>
            <w:tcW w:w="3300" w:type="dxa"/>
            <w:vAlign w:val="center"/>
          </w:tcPr>
          <w:p w14:paraId="49F04F76">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晋江市工信局</w:t>
            </w:r>
          </w:p>
        </w:tc>
        <w:tc>
          <w:tcPr>
            <w:tcW w:w="2228" w:type="dxa"/>
            <w:vAlign w:val="center"/>
          </w:tcPr>
          <w:p w14:paraId="4257A232">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c>
          <w:tcPr>
            <w:tcW w:w="2613" w:type="dxa"/>
            <w:vAlign w:val="center"/>
          </w:tcPr>
          <w:p w14:paraId="5BB67DF5">
            <w:pPr>
              <w:spacing w:line="560" w:lineRule="exact"/>
              <w:jc w:val="center"/>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val="en-US" w:eastAsia="zh-CN"/>
              </w:rPr>
              <w:t>6</w:t>
            </w:r>
          </w:p>
        </w:tc>
      </w:tr>
      <w:tr w14:paraId="08AE4E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1" w:hRule="atLeast"/>
          <w:jc w:val="center"/>
        </w:trPr>
        <w:tc>
          <w:tcPr>
            <w:tcW w:w="1101" w:type="dxa"/>
            <w:vAlign w:val="center"/>
          </w:tcPr>
          <w:p w14:paraId="67077BA3">
            <w:pPr>
              <w:spacing w:line="560" w:lineRule="exact"/>
              <w:jc w:val="center"/>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7</w:t>
            </w:r>
          </w:p>
        </w:tc>
        <w:tc>
          <w:tcPr>
            <w:tcW w:w="3300" w:type="dxa"/>
            <w:vAlign w:val="center"/>
          </w:tcPr>
          <w:p w14:paraId="5FFBF313">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南安市工信局</w:t>
            </w:r>
          </w:p>
        </w:tc>
        <w:tc>
          <w:tcPr>
            <w:tcW w:w="2228" w:type="dxa"/>
            <w:vAlign w:val="center"/>
          </w:tcPr>
          <w:p w14:paraId="43E353DC">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c>
          <w:tcPr>
            <w:tcW w:w="2613" w:type="dxa"/>
            <w:vAlign w:val="center"/>
          </w:tcPr>
          <w:p w14:paraId="19320155">
            <w:pPr>
              <w:spacing w:line="560" w:lineRule="exact"/>
              <w:jc w:val="center"/>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val="en-US" w:eastAsia="zh-CN"/>
              </w:rPr>
              <w:t>5</w:t>
            </w:r>
          </w:p>
        </w:tc>
      </w:tr>
      <w:tr w14:paraId="05B398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1" w:hRule="atLeast"/>
          <w:jc w:val="center"/>
        </w:trPr>
        <w:tc>
          <w:tcPr>
            <w:tcW w:w="1101" w:type="dxa"/>
            <w:vAlign w:val="center"/>
          </w:tcPr>
          <w:p w14:paraId="6FB54C71">
            <w:pPr>
              <w:spacing w:line="560" w:lineRule="exact"/>
              <w:jc w:val="center"/>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8</w:t>
            </w:r>
          </w:p>
        </w:tc>
        <w:tc>
          <w:tcPr>
            <w:tcW w:w="3300" w:type="dxa"/>
            <w:vAlign w:val="center"/>
          </w:tcPr>
          <w:p w14:paraId="2C6FC0B3">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惠安县工信商务局</w:t>
            </w:r>
          </w:p>
        </w:tc>
        <w:tc>
          <w:tcPr>
            <w:tcW w:w="2228" w:type="dxa"/>
            <w:vAlign w:val="center"/>
          </w:tcPr>
          <w:p w14:paraId="3D55BA55">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c>
          <w:tcPr>
            <w:tcW w:w="2613" w:type="dxa"/>
            <w:vAlign w:val="center"/>
          </w:tcPr>
          <w:p w14:paraId="356803A8">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3</w:t>
            </w:r>
          </w:p>
        </w:tc>
      </w:tr>
      <w:tr w14:paraId="630744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9" w:hRule="atLeast"/>
          <w:jc w:val="center"/>
        </w:trPr>
        <w:tc>
          <w:tcPr>
            <w:tcW w:w="1101" w:type="dxa"/>
            <w:vAlign w:val="center"/>
          </w:tcPr>
          <w:p w14:paraId="2D0AB06F">
            <w:pPr>
              <w:spacing w:line="560" w:lineRule="exact"/>
              <w:jc w:val="center"/>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9</w:t>
            </w:r>
          </w:p>
        </w:tc>
        <w:tc>
          <w:tcPr>
            <w:tcW w:w="3300" w:type="dxa"/>
            <w:vAlign w:val="center"/>
          </w:tcPr>
          <w:p w14:paraId="16CE0F26">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安溪县工信商务局</w:t>
            </w:r>
          </w:p>
        </w:tc>
        <w:tc>
          <w:tcPr>
            <w:tcW w:w="2228" w:type="dxa"/>
            <w:vAlign w:val="center"/>
          </w:tcPr>
          <w:p w14:paraId="42B1AA67">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c>
          <w:tcPr>
            <w:tcW w:w="2613" w:type="dxa"/>
            <w:vAlign w:val="center"/>
          </w:tcPr>
          <w:p w14:paraId="2E01DDEF">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2</w:t>
            </w:r>
          </w:p>
        </w:tc>
      </w:tr>
      <w:tr w14:paraId="06EC43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1" w:hRule="atLeast"/>
          <w:jc w:val="center"/>
        </w:trPr>
        <w:tc>
          <w:tcPr>
            <w:tcW w:w="1101" w:type="dxa"/>
            <w:vAlign w:val="center"/>
          </w:tcPr>
          <w:p w14:paraId="4D0A3F00">
            <w:pPr>
              <w:spacing w:line="560" w:lineRule="exact"/>
              <w:jc w:val="center"/>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10</w:t>
            </w:r>
          </w:p>
        </w:tc>
        <w:tc>
          <w:tcPr>
            <w:tcW w:w="3300" w:type="dxa"/>
            <w:vAlign w:val="center"/>
          </w:tcPr>
          <w:p w14:paraId="4982B8BD">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永春县工信商务局</w:t>
            </w:r>
          </w:p>
        </w:tc>
        <w:tc>
          <w:tcPr>
            <w:tcW w:w="2228" w:type="dxa"/>
            <w:vAlign w:val="center"/>
          </w:tcPr>
          <w:p w14:paraId="1C8276E8">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c>
          <w:tcPr>
            <w:tcW w:w="2613" w:type="dxa"/>
            <w:vAlign w:val="center"/>
          </w:tcPr>
          <w:p w14:paraId="79BEDBF2">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r>
      <w:tr w14:paraId="2A5E9B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1" w:hRule="atLeast"/>
          <w:jc w:val="center"/>
        </w:trPr>
        <w:tc>
          <w:tcPr>
            <w:tcW w:w="1101" w:type="dxa"/>
            <w:vAlign w:val="center"/>
          </w:tcPr>
          <w:p w14:paraId="5DE858D7">
            <w:pPr>
              <w:spacing w:line="560" w:lineRule="exact"/>
              <w:jc w:val="center"/>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11</w:t>
            </w:r>
          </w:p>
        </w:tc>
        <w:tc>
          <w:tcPr>
            <w:tcW w:w="3300" w:type="dxa"/>
            <w:vAlign w:val="center"/>
          </w:tcPr>
          <w:p w14:paraId="5F2F71A0">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德化县工信商务局</w:t>
            </w:r>
          </w:p>
        </w:tc>
        <w:tc>
          <w:tcPr>
            <w:tcW w:w="2228" w:type="dxa"/>
            <w:vAlign w:val="center"/>
          </w:tcPr>
          <w:p w14:paraId="45FC64C8">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c>
          <w:tcPr>
            <w:tcW w:w="2613" w:type="dxa"/>
            <w:vAlign w:val="center"/>
          </w:tcPr>
          <w:p w14:paraId="1391DF09">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r>
      <w:tr w14:paraId="123084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1" w:hRule="atLeast"/>
          <w:jc w:val="center"/>
        </w:trPr>
        <w:tc>
          <w:tcPr>
            <w:tcW w:w="1101" w:type="dxa"/>
            <w:vAlign w:val="center"/>
          </w:tcPr>
          <w:p w14:paraId="5C8DE322">
            <w:pPr>
              <w:spacing w:line="560" w:lineRule="exact"/>
              <w:jc w:val="center"/>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12</w:t>
            </w:r>
          </w:p>
        </w:tc>
        <w:tc>
          <w:tcPr>
            <w:tcW w:w="3300" w:type="dxa"/>
            <w:vAlign w:val="center"/>
          </w:tcPr>
          <w:p w14:paraId="2B656294">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开发区科经局</w:t>
            </w:r>
          </w:p>
        </w:tc>
        <w:tc>
          <w:tcPr>
            <w:tcW w:w="2228" w:type="dxa"/>
            <w:vAlign w:val="center"/>
          </w:tcPr>
          <w:p w14:paraId="25E33709">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c>
          <w:tcPr>
            <w:tcW w:w="2613" w:type="dxa"/>
            <w:vAlign w:val="center"/>
          </w:tcPr>
          <w:p w14:paraId="6943A655">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r>
      <w:tr w14:paraId="022133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1" w:hRule="atLeast"/>
          <w:jc w:val="center"/>
        </w:trPr>
        <w:tc>
          <w:tcPr>
            <w:tcW w:w="1101" w:type="dxa"/>
            <w:vAlign w:val="center"/>
          </w:tcPr>
          <w:p w14:paraId="758CA7BA">
            <w:pPr>
              <w:spacing w:line="560" w:lineRule="exact"/>
              <w:jc w:val="center"/>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13</w:t>
            </w:r>
          </w:p>
        </w:tc>
        <w:tc>
          <w:tcPr>
            <w:tcW w:w="3300" w:type="dxa"/>
            <w:vAlign w:val="center"/>
          </w:tcPr>
          <w:p w14:paraId="007C7698">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台商区科经局</w:t>
            </w:r>
          </w:p>
        </w:tc>
        <w:tc>
          <w:tcPr>
            <w:tcW w:w="2228" w:type="dxa"/>
            <w:vAlign w:val="center"/>
          </w:tcPr>
          <w:p w14:paraId="21BAF944">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w:t>
            </w:r>
          </w:p>
        </w:tc>
        <w:tc>
          <w:tcPr>
            <w:tcW w:w="2613" w:type="dxa"/>
            <w:vAlign w:val="center"/>
          </w:tcPr>
          <w:p w14:paraId="2FBD446C">
            <w:pPr>
              <w:spacing w:line="560" w:lineRule="exact"/>
              <w:jc w:val="center"/>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2</w:t>
            </w:r>
          </w:p>
        </w:tc>
      </w:tr>
    </w:tbl>
    <w:p w14:paraId="1ABE4FA4">
      <w:pPr>
        <w:spacing w:line="560" w:lineRule="exact"/>
        <w:jc w:val="left"/>
        <w:rPr>
          <w:rFonts w:ascii="仿宋_GB2312" w:hAnsi="Times New Roman" w:eastAsia="仿宋_GB2312"/>
          <w:sz w:val="32"/>
          <w:szCs w:val="32"/>
        </w:rPr>
      </w:pPr>
    </w:p>
    <w:sectPr>
      <w:footerReference r:id="rId3" w:type="default"/>
      <w:footerReference r:id="rId4" w:type="even"/>
      <w:pgSz w:w="11906" w:h="16838"/>
      <w:pgMar w:top="1440" w:right="1440" w:bottom="144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25B0CAB0-E2AC-4DF7-8C12-ECDF7CE3E80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D2FBBD81-572F-47CC-8CD3-9A9DCEE9F92A}"/>
  </w:font>
  <w:font w:name="方正小标宋简体">
    <w:panose1 w:val="02000000000000000000"/>
    <w:charset w:val="86"/>
    <w:family w:val="script"/>
    <w:pitch w:val="default"/>
    <w:sig w:usb0="00000001" w:usb1="080E0000" w:usb2="00000000" w:usb3="00000000" w:csb0="00040000" w:csb1="00000000"/>
    <w:embedRegular r:id="rId3" w:fontKey="{E82B8780-6A64-4F66-8B4D-717131613791}"/>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宋体" w:hAnsi="宋体"/>
        <w:sz w:val="28"/>
        <w:szCs w:val="28"/>
      </w:rPr>
      <w:id w:val="478332185"/>
      <w:docPartObj>
        <w:docPartGallery w:val="autotext"/>
      </w:docPartObj>
    </w:sdtPr>
    <w:sdtEndPr>
      <w:rPr>
        <w:rFonts w:ascii="宋体" w:hAnsi="宋体"/>
        <w:sz w:val="28"/>
        <w:szCs w:val="28"/>
      </w:rPr>
    </w:sdtEndPr>
    <w:sdtContent>
      <w:p w14:paraId="3239C920">
        <w:pPr>
          <w:pStyle w:val="6"/>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78332193"/>
      <w:docPartObj>
        <w:docPartGallery w:val="autotext"/>
      </w:docPartObj>
    </w:sdtPr>
    <w:sdtContent>
      <w:p w14:paraId="645B9485">
        <w:pPr>
          <w:pStyle w:val="6"/>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B93"/>
    <w:rsid w:val="000048CB"/>
    <w:rsid w:val="00013E66"/>
    <w:rsid w:val="00014D0B"/>
    <w:rsid w:val="00052762"/>
    <w:rsid w:val="00057DEB"/>
    <w:rsid w:val="00075E4F"/>
    <w:rsid w:val="000B1DF1"/>
    <w:rsid w:val="000D3271"/>
    <w:rsid w:val="001067A2"/>
    <w:rsid w:val="0012579E"/>
    <w:rsid w:val="00136723"/>
    <w:rsid w:val="00180A39"/>
    <w:rsid w:val="00181B8F"/>
    <w:rsid w:val="001C6CDC"/>
    <w:rsid w:val="001C7586"/>
    <w:rsid w:val="00203B0D"/>
    <w:rsid w:val="00223E7D"/>
    <w:rsid w:val="00226A2C"/>
    <w:rsid w:val="00226CEE"/>
    <w:rsid w:val="00244F9E"/>
    <w:rsid w:val="00257CAF"/>
    <w:rsid w:val="0029104E"/>
    <w:rsid w:val="002B6CEF"/>
    <w:rsid w:val="002C71DA"/>
    <w:rsid w:val="002D45E0"/>
    <w:rsid w:val="003A2AF3"/>
    <w:rsid w:val="003E0F15"/>
    <w:rsid w:val="003E6A67"/>
    <w:rsid w:val="003F5470"/>
    <w:rsid w:val="00403A8F"/>
    <w:rsid w:val="004131C5"/>
    <w:rsid w:val="00486135"/>
    <w:rsid w:val="004A1DF7"/>
    <w:rsid w:val="004B01F7"/>
    <w:rsid w:val="004E2D41"/>
    <w:rsid w:val="004F26C1"/>
    <w:rsid w:val="00560E6D"/>
    <w:rsid w:val="005A4DA0"/>
    <w:rsid w:val="005A6CA9"/>
    <w:rsid w:val="005B373D"/>
    <w:rsid w:val="005D753E"/>
    <w:rsid w:val="005E43D1"/>
    <w:rsid w:val="006420C0"/>
    <w:rsid w:val="00651BC1"/>
    <w:rsid w:val="00654E21"/>
    <w:rsid w:val="006602C4"/>
    <w:rsid w:val="00663831"/>
    <w:rsid w:val="00690ADF"/>
    <w:rsid w:val="00690D79"/>
    <w:rsid w:val="006953CC"/>
    <w:rsid w:val="006B143B"/>
    <w:rsid w:val="006B6B89"/>
    <w:rsid w:val="006E5B9F"/>
    <w:rsid w:val="00732141"/>
    <w:rsid w:val="00764C80"/>
    <w:rsid w:val="00776CCE"/>
    <w:rsid w:val="007A4638"/>
    <w:rsid w:val="007C70D1"/>
    <w:rsid w:val="007E0C45"/>
    <w:rsid w:val="008248EA"/>
    <w:rsid w:val="00827DAE"/>
    <w:rsid w:val="0084423A"/>
    <w:rsid w:val="008479E6"/>
    <w:rsid w:val="008670B2"/>
    <w:rsid w:val="0089173D"/>
    <w:rsid w:val="008A0769"/>
    <w:rsid w:val="008C52A9"/>
    <w:rsid w:val="008D0C76"/>
    <w:rsid w:val="008D123F"/>
    <w:rsid w:val="008D3510"/>
    <w:rsid w:val="009257C0"/>
    <w:rsid w:val="00931675"/>
    <w:rsid w:val="00947C80"/>
    <w:rsid w:val="00954DF4"/>
    <w:rsid w:val="009A0C9A"/>
    <w:rsid w:val="009B3687"/>
    <w:rsid w:val="00A127F4"/>
    <w:rsid w:val="00A40E05"/>
    <w:rsid w:val="00A53473"/>
    <w:rsid w:val="00AB0DF8"/>
    <w:rsid w:val="00AF36E2"/>
    <w:rsid w:val="00B147C9"/>
    <w:rsid w:val="00B44B3E"/>
    <w:rsid w:val="00B45442"/>
    <w:rsid w:val="00B46EB0"/>
    <w:rsid w:val="00B83F35"/>
    <w:rsid w:val="00B9009C"/>
    <w:rsid w:val="00B96C52"/>
    <w:rsid w:val="00BA0079"/>
    <w:rsid w:val="00BE1B93"/>
    <w:rsid w:val="00BF0909"/>
    <w:rsid w:val="00C0796D"/>
    <w:rsid w:val="00C117CB"/>
    <w:rsid w:val="00CC13EE"/>
    <w:rsid w:val="00CC74D0"/>
    <w:rsid w:val="00D00B27"/>
    <w:rsid w:val="00D25A08"/>
    <w:rsid w:val="00D36A4C"/>
    <w:rsid w:val="00D77775"/>
    <w:rsid w:val="00D81D5F"/>
    <w:rsid w:val="00D82256"/>
    <w:rsid w:val="00DC4810"/>
    <w:rsid w:val="00E3776C"/>
    <w:rsid w:val="00EA3F16"/>
    <w:rsid w:val="00EF6416"/>
    <w:rsid w:val="00F56797"/>
    <w:rsid w:val="00F84C2B"/>
    <w:rsid w:val="00FA1886"/>
    <w:rsid w:val="082939B2"/>
    <w:rsid w:val="2CE1542E"/>
    <w:rsid w:val="2FB73078"/>
    <w:rsid w:val="2FB73BE4"/>
    <w:rsid w:val="2FE9FE68"/>
    <w:rsid w:val="321B2BD1"/>
    <w:rsid w:val="33F6142A"/>
    <w:rsid w:val="377E5ACF"/>
    <w:rsid w:val="5E261785"/>
    <w:rsid w:val="5ED7970E"/>
    <w:rsid w:val="5EF6682D"/>
    <w:rsid w:val="6BF111A2"/>
    <w:rsid w:val="7BED1709"/>
    <w:rsid w:val="7ECBF1E5"/>
    <w:rsid w:val="7FDF8DBA"/>
    <w:rsid w:val="7FFD3A13"/>
    <w:rsid w:val="B7BF9135"/>
    <w:rsid w:val="BF7F577A"/>
    <w:rsid w:val="DF7E879F"/>
    <w:rsid w:val="DFB6BF6C"/>
    <w:rsid w:val="DFFD2BC3"/>
    <w:rsid w:val="F5FF7695"/>
    <w:rsid w:val="F7FA4184"/>
    <w:rsid w:val="FDEF88E7"/>
    <w:rsid w:val="FFFE42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3"/>
    <w:next w:val="4"/>
    <w:qFormat/>
    <w:uiPriority w:val="0"/>
    <w:pPr>
      <w:adjustRightInd w:val="0"/>
      <w:jc w:val="center"/>
      <w:textAlignment w:val="baseline"/>
      <w:outlineLvl w:val="1"/>
    </w:pPr>
    <w:rPr>
      <w:kern w:val="0"/>
      <w:sz w:val="24"/>
      <w:szCs w:val="20"/>
    </w:rPr>
  </w:style>
  <w:style w:type="paragraph" w:styleId="3">
    <w:name w:val="heading 3"/>
    <w:basedOn w:val="4"/>
    <w:next w:val="1"/>
    <w:qFormat/>
    <w:uiPriority w:val="9"/>
    <w:pPr>
      <w:spacing w:before="260" w:after="260" w:line="240" w:lineRule="auto"/>
      <w:outlineLvl w:val="2"/>
    </w:pPr>
    <w:rPr>
      <w:rFonts w:ascii="宋体" w:hAnsi="宋体" w:eastAsia="宋体"/>
      <w:szCs w:val="32"/>
    </w:rPr>
  </w:style>
  <w:style w:type="paragraph" w:styleId="4">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3"/>
    <w:qFormat/>
    <w:uiPriority w:val="0"/>
    <w:rPr>
      <w:rFonts w:eastAsia="仿宋_GB2312"/>
      <w:sz w:val="32"/>
      <w:szCs w:val="24"/>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kern w:val="0"/>
      <w:sz w:val="24"/>
      <w:szCs w:val="24"/>
    </w:rPr>
  </w:style>
  <w:style w:type="table" w:styleId="10">
    <w:name w:val="Table Grid"/>
    <w:basedOn w:val="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2">
    <w:name w:val="Strong"/>
    <w:basedOn w:val="11"/>
    <w:qFormat/>
    <w:uiPriority w:val="0"/>
    <w:rPr>
      <w:b/>
    </w:rPr>
  </w:style>
  <w:style w:type="character" w:customStyle="1" w:styleId="13">
    <w:name w:val="正文文本 Char"/>
    <w:basedOn w:val="11"/>
    <w:link w:val="5"/>
    <w:qFormat/>
    <w:uiPriority w:val="0"/>
    <w:rPr>
      <w:rFonts w:eastAsia="仿宋_GB2312"/>
      <w:kern w:val="2"/>
      <w:sz w:val="32"/>
      <w:szCs w:val="24"/>
    </w:rPr>
  </w:style>
  <w:style w:type="character" w:customStyle="1" w:styleId="14">
    <w:name w:val="页眉 Char"/>
    <w:basedOn w:val="11"/>
    <w:link w:val="7"/>
    <w:semiHidden/>
    <w:qFormat/>
    <w:uiPriority w:val="99"/>
    <w:rPr>
      <w:kern w:val="2"/>
      <w:sz w:val="18"/>
      <w:szCs w:val="18"/>
    </w:rPr>
  </w:style>
  <w:style w:type="character" w:customStyle="1" w:styleId="15">
    <w:name w:val="页脚 Char"/>
    <w:basedOn w:val="11"/>
    <w:link w:val="6"/>
    <w:qFormat/>
    <w:uiPriority w:val="99"/>
    <w:rPr>
      <w:kern w:val="2"/>
      <w:sz w:val="18"/>
      <w:szCs w:val="18"/>
    </w:rPr>
  </w:style>
  <w:style w:type="paragraph" w:styleId="16">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A48F3A6C-1E43-4805-8895-962763DCF576}">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6</Pages>
  <Words>2275</Words>
  <Characters>2480</Characters>
  <Lines>21</Lines>
  <Paragraphs>6</Paragraphs>
  <TotalTime>14</TotalTime>
  <ScaleCrop>false</ScaleCrop>
  <LinksUpToDate>false</LinksUpToDate>
  <CharactersWithSpaces>2614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2026-07-10T16:31:00Z</dcterms:created>
  <dc:creator>hp03</dc:creator>
  <cp:lastModifiedBy>想飞行的Superman</cp:lastModifiedBy>
  <cp:lastPrinted>2026-09-24T11:01:00Z</cp:lastPrinted>
  <dcterms:modified xsi:type="dcterms:W3CDTF">2026-10-20T09:18:45Z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65134C0558BD44B6846441E56B6EF636_13</vt:lpwstr>
  </property>
  <property fmtid="{D5CDD505-2E9C-101B-9397-08002B2CF9AE}" pid="4" name="KSOTemplateDocerSaveRecord">
    <vt:lpwstr>eyJoZGlkIjoiM2RkMGE0MDMxYmQ1ODFiYTA0OGViNjRlZjUwZjEyMGIiLCJ1c2VySWQiOiIyNzA5MTM0MDQifQ==</vt:lpwstr>
  </property>
</Properties>
</file>